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842" w:rsidRPr="00A17525" w:rsidRDefault="00557842" w:rsidP="00994A45">
      <w:pPr>
        <w:spacing w:after="0" w:line="240" w:lineRule="auto"/>
        <w:jc w:val="center"/>
        <w:rPr>
          <w:rFonts w:ascii="Arial" w:hAnsi="Arial" w:cs="Arial"/>
          <w:b/>
          <w:color w:val="000000" w:themeColor="text1"/>
          <w:sz w:val="26"/>
          <w:szCs w:val="20"/>
        </w:rPr>
      </w:pPr>
      <w:r w:rsidRPr="00A17525">
        <w:rPr>
          <w:rFonts w:ascii="Arial" w:hAnsi="Arial" w:cs="Arial"/>
          <w:b/>
          <w:color w:val="000000" w:themeColor="text1"/>
          <w:sz w:val="26"/>
          <w:szCs w:val="20"/>
        </w:rPr>
        <w:t>Achieving age-related expectations in Y</w:t>
      </w:r>
      <w:r>
        <w:rPr>
          <w:rFonts w:ascii="Arial" w:hAnsi="Arial" w:cs="Arial"/>
          <w:b/>
          <w:color w:val="000000" w:themeColor="text1"/>
          <w:sz w:val="26"/>
          <w:szCs w:val="20"/>
        </w:rPr>
        <w:t>ear 3</w:t>
      </w:r>
      <w:r w:rsidR="009D7AAD">
        <w:rPr>
          <w:rFonts w:ascii="Arial" w:hAnsi="Arial" w:cs="Arial"/>
          <w:b/>
          <w:color w:val="000000" w:themeColor="text1"/>
          <w:sz w:val="26"/>
          <w:szCs w:val="20"/>
        </w:rPr>
        <w:t xml:space="preserve"> - Reading</w:t>
      </w:r>
    </w:p>
    <w:p w:rsidR="00557842" w:rsidRPr="0063538D" w:rsidRDefault="00557842" w:rsidP="00994A45">
      <w:pPr>
        <w:spacing w:after="0" w:line="240" w:lineRule="auto"/>
        <w:jc w:val="center"/>
        <w:rPr>
          <w:rFonts w:ascii="Arial" w:hAnsi="Arial" w:cs="Arial"/>
          <w:b/>
          <w:color w:val="000000" w:themeColor="text1"/>
          <w:sz w:val="24"/>
          <w:szCs w:val="20"/>
        </w:rPr>
      </w:pPr>
      <w:r w:rsidRPr="0063538D">
        <w:rPr>
          <w:rFonts w:ascii="Arial" w:hAnsi="Arial" w:cs="Arial"/>
          <w:b/>
          <w:color w:val="FF0000"/>
          <w:sz w:val="28"/>
          <w:szCs w:val="20"/>
        </w:rPr>
        <w:t>Fluency – Clarity – Accuracy – Coherence</w:t>
      </w:r>
    </w:p>
    <w:p w:rsidR="00557842" w:rsidRPr="008B7B39" w:rsidRDefault="00557842" w:rsidP="00994A45">
      <w:pPr>
        <w:spacing w:after="0" w:line="240" w:lineRule="auto"/>
        <w:jc w:val="center"/>
        <w:rPr>
          <w:rFonts w:ascii="Arial" w:hAnsi="Arial" w:cs="Arial"/>
          <w:b/>
          <w:color w:val="000000" w:themeColor="text1"/>
          <w:sz w:val="8"/>
          <w:szCs w:val="20"/>
        </w:rPr>
      </w:pPr>
    </w:p>
    <w:p w:rsidR="00557842" w:rsidRPr="00A17525" w:rsidRDefault="00557842" w:rsidP="00994A45">
      <w:pPr>
        <w:spacing w:after="0" w:line="240" w:lineRule="auto"/>
        <w:ind w:left="-851"/>
        <w:rPr>
          <w:rFonts w:ascii="Arial" w:hAnsi="Arial" w:cs="Arial"/>
          <w:b/>
          <w:color w:val="000000" w:themeColor="text1"/>
          <w:sz w:val="24"/>
          <w:szCs w:val="20"/>
        </w:rPr>
      </w:pPr>
      <w:r w:rsidRPr="00A17525">
        <w:rPr>
          <w:rFonts w:ascii="Arial" w:hAnsi="Arial" w:cs="Arial"/>
          <w:b/>
          <w:color w:val="000000" w:themeColor="text1"/>
          <w:sz w:val="24"/>
          <w:szCs w:val="20"/>
        </w:rPr>
        <w:t>The Aims of the Primary English Programme of Study</w:t>
      </w:r>
    </w:p>
    <w:p w:rsidR="00557842" w:rsidRDefault="00557842" w:rsidP="00994A45">
      <w:pPr>
        <w:spacing w:after="0" w:line="240" w:lineRule="auto"/>
        <w:ind w:left="-851"/>
        <w:rPr>
          <w:rFonts w:ascii="Arial" w:hAnsi="Arial" w:cs="Arial"/>
          <w:color w:val="000000" w:themeColor="text1"/>
          <w:sz w:val="20"/>
          <w:szCs w:val="20"/>
        </w:rPr>
        <w:sectPr w:rsidR="00557842" w:rsidSect="00A17525">
          <w:headerReference w:type="even" r:id="rId9"/>
          <w:headerReference w:type="default" r:id="rId10"/>
          <w:footerReference w:type="even" r:id="rId11"/>
          <w:footerReference w:type="default" r:id="rId12"/>
          <w:headerReference w:type="first" r:id="rId13"/>
          <w:footerReference w:type="first" r:id="rId14"/>
          <w:type w:val="continuous"/>
          <w:pgSz w:w="23814" w:h="16839" w:orient="landscape" w:code="8"/>
          <w:pgMar w:top="898" w:right="1440" w:bottom="65" w:left="1440" w:header="708" w:footer="0" w:gutter="0"/>
          <w:cols w:space="708"/>
          <w:docGrid w:linePitch="360"/>
        </w:sectPr>
      </w:pPr>
      <w:r w:rsidRPr="00A17525">
        <w:rPr>
          <w:rFonts w:ascii="Arial" w:hAnsi="Arial" w:cs="Arial"/>
          <w:color w:val="000000" w:themeColor="text1"/>
          <w:sz w:val="20"/>
          <w:szCs w:val="20"/>
        </w:rPr>
        <w:t>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w:t>
      </w:r>
    </w:p>
    <w:p w:rsidR="00557842" w:rsidRPr="00A17525" w:rsidRDefault="00557842" w:rsidP="003637A9">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read easily, fluently and with good understanding</w:t>
      </w:r>
    </w:p>
    <w:p w:rsidR="00557842" w:rsidRPr="00A17525" w:rsidRDefault="00557842" w:rsidP="003637A9">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develop the habit of reading widely and often, for both pleasure and information</w:t>
      </w:r>
    </w:p>
    <w:p w:rsidR="00557842" w:rsidRPr="00A17525" w:rsidRDefault="00557842" w:rsidP="003637A9">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acquire a wide vocabulary, an understanding of grammar and knowledge of linguistic conventions for reading, writing and spoken language</w:t>
      </w:r>
    </w:p>
    <w:p w:rsidR="00557842" w:rsidRPr="00A17525" w:rsidRDefault="00557842" w:rsidP="003637A9">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appreciate our rich and varied literary heritage</w:t>
      </w:r>
    </w:p>
    <w:p w:rsidR="00557842" w:rsidRPr="00A17525" w:rsidRDefault="00557842" w:rsidP="003637A9">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write clearly, accurately and coherently, adapting their language and style in and for a range of contexts, purposes and audiences</w:t>
      </w:r>
    </w:p>
    <w:p w:rsidR="00557842" w:rsidRPr="00A17525" w:rsidRDefault="00557842" w:rsidP="003637A9">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use discussion in order to learn; they should be able to elaborate and explain clearly their understanding and ideas</w:t>
      </w:r>
    </w:p>
    <w:p w:rsidR="00557842" w:rsidRDefault="00557842" w:rsidP="003637A9">
      <w:pPr>
        <w:pStyle w:val="ListParagraph"/>
        <w:numPr>
          <w:ilvl w:val="0"/>
          <w:numId w:val="5"/>
        </w:numPr>
        <w:spacing w:after="0"/>
        <w:ind w:left="426"/>
        <w:rPr>
          <w:rFonts w:ascii="Arial" w:hAnsi="Arial" w:cs="Arial"/>
          <w:color w:val="000000" w:themeColor="text1"/>
          <w:sz w:val="20"/>
          <w:szCs w:val="20"/>
        </w:rPr>
        <w:sectPr w:rsidR="00557842" w:rsidSect="008B7B39">
          <w:type w:val="continuous"/>
          <w:pgSz w:w="23814" w:h="16839" w:orient="landscape" w:code="8"/>
          <w:pgMar w:top="898" w:right="1440" w:bottom="65" w:left="1440" w:header="708" w:footer="0" w:gutter="0"/>
          <w:cols w:num="2" w:space="708"/>
          <w:docGrid w:linePitch="360"/>
        </w:sectPr>
      </w:pPr>
      <w:r w:rsidRPr="00A17525">
        <w:rPr>
          <w:rFonts w:ascii="Arial" w:hAnsi="Arial" w:cs="Arial"/>
          <w:color w:val="000000" w:themeColor="text1"/>
          <w:sz w:val="20"/>
          <w:szCs w:val="20"/>
        </w:rPr>
        <w:t>are competent in the arts of speaking and listening, making formal presentations, demonstrating to oth</w:t>
      </w:r>
      <w:r>
        <w:rPr>
          <w:rFonts w:ascii="Arial" w:hAnsi="Arial" w:cs="Arial"/>
          <w:color w:val="000000" w:themeColor="text1"/>
          <w:sz w:val="20"/>
          <w:szCs w:val="20"/>
        </w:rPr>
        <w:t>ers and participating in debate</w:t>
      </w:r>
    </w:p>
    <w:p w:rsidR="00557842" w:rsidRPr="008B7B39" w:rsidRDefault="00557842" w:rsidP="00994A45">
      <w:pPr>
        <w:spacing w:after="0" w:line="240" w:lineRule="auto"/>
        <w:rPr>
          <w:rFonts w:ascii="Arial Narrow" w:hAnsi="Arial Narrow" w:cstheme="minorHAnsi"/>
          <w:b/>
          <w:color w:val="000000" w:themeColor="text1"/>
          <w:sz w:val="20"/>
          <w:szCs w:val="20"/>
        </w:rPr>
      </w:pPr>
    </w:p>
    <w:p w:rsidR="00557842" w:rsidRPr="00A17525" w:rsidRDefault="00557842" w:rsidP="00994A45">
      <w:pPr>
        <w:spacing w:after="0" w:line="240" w:lineRule="auto"/>
        <w:ind w:left="-851"/>
        <w:rPr>
          <w:rFonts w:ascii="Arial" w:hAnsi="Arial" w:cs="Arial"/>
          <w:b/>
          <w:color w:val="000000" w:themeColor="text1"/>
          <w:sz w:val="24"/>
          <w:szCs w:val="20"/>
        </w:rPr>
      </w:pPr>
      <w:r w:rsidRPr="00A17525">
        <w:rPr>
          <w:rFonts w:ascii="Arial" w:hAnsi="Arial" w:cs="Arial"/>
          <w:b/>
          <w:color w:val="000000" w:themeColor="text1"/>
          <w:sz w:val="24"/>
          <w:szCs w:val="20"/>
        </w:rPr>
        <w:t>Non-Statutory Guidance</w:t>
      </w:r>
    </w:p>
    <w:p w:rsidR="00557842" w:rsidRPr="00A17525" w:rsidRDefault="00557842" w:rsidP="00994A45">
      <w:pPr>
        <w:spacing w:after="0" w:line="240" w:lineRule="auto"/>
        <w:ind w:left="-851"/>
        <w:rPr>
          <w:rFonts w:ascii="Arial" w:hAnsi="Arial" w:cs="Arial"/>
          <w:b/>
          <w:color w:val="000000" w:themeColor="text1"/>
          <w:szCs w:val="20"/>
        </w:rPr>
      </w:pPr>
      <w:r w:rsidRPr="00A17525">
        <w:rPr>
          <w:rFonts w:ascii="Arial" w:hAnsi="Arial" w:cs="Arial"/>
          <w:b/>
          <w:color w:val="000000" w:themeColor="text1"/>
          <w:szCs w:val="20"/>
        </w:rPr>
        <w:t>Spoken Language</w:t>
      </w:r>
    </w:p>
    <w:p w:rsidR="00557842" w:rsidRPr="00A17525" w:rsidRDefault="00557842" w:rsidP="00994A45">
      <w:pPr>
        <w:autoSpaceDE w:val="0"/>
        <w:autoSpaceDN w:val="0"/>
        <w:adjustRightInd w:val="0"/>
        <w:spacing w:after="0" w:line="240" w:lineRule="auto"/>
        <w:ind w:left="-851"/>
        <w:rPr>
          <w:rFonts w:ascii="Arial" w:hAnsi="Arial" w:cs="Arial"/>
          <w:color w:val="000000"/>
          <w:sz w:val="20"/>
          <w:szCs w:val="20"/>
        </w:rPr>
      </w:pPr>
      <w:r w:rsidRPr="00A17525">
        <w:rPr>
          <w:rFonts w:ascii="Arial" w:hAnsi="Arial" w:cs="Arial"/>
          <w:color w:val="000000"/>
          <w:sz w:val="20"/>
          <w:szCs w:val="20"/>
        </w:rPr>
        <w:t xml:space="preserve">These statements apply to all years. The content should be taught at a level appropriate to the age of the pupils. Pupils should build on the oral language skills that have been taught in preceding years. </w:t>
      </w:r>
      <w:r>
        <w:rPr>
          <w:rFonts w:ascii="Arial" w:hAnsi="Arial" w:cs="Arial"/>
          <w:color w:val="000000"/>
          <w:sz w:val="20"/>
          <w:szCs w:val="20"/>
        </w:rPr>
        <w:t xml:space="preserve"> </w:t>
      </w:r>
      <w:r w:rsidRPr="00A17525">
        <w:rPr>
          <w:rFonts w:ascii="Arial" w:hAnsi="Arial" w:cs="Arial"/>
          <w:color w:val="000000"/>
          <w:sz w:val="20"/>
          <w:szCs w:val="20"/>
        </w:rPr>
        <w:t>Pupils should be taught to develop their competence in spoken language and listening to enhance the effectiveness with which they are able to communicate across a range of contexts and to a range of audiences. They should therefore have opportunities to work in groups of different sizes – in pairs, small groups, large groups and as a whole class. Pupils should understand how to take turns and when and how to participate constructively in conversations and debates. Attention should also be paid to increasing pupils’ vocabulary, ranging from describing their immediate world and feelings to developing a broader, deeper and richer vocabulary to discuss abstract concepts and a wider range of topics, and to enhancing their knowledge about language as a whole. Pupils should receive constructive feedback on their spoken language and listening, not only to improve their knowledge and skills but also to establish secure foundations for effective spoken language in their studies at primary school, helping them to achieve in secondary education and beyond.</w:t>
      </w:r>
    </w:p>
    <w:p w:rsidR="00557842" w:rsidRPr="00A17525" w:rsidRDefault="00557842" w:rsidP="00994A45">
      <w:pPr>
        <w:autoSpaceDE w:val="0"/>
        <w:autoSpaceDN w:val="0"/>
        <w:adjustRightInd w:val="0"/>
        <w:spacing w:after="0" w:line="240" w:lineRule="auto"/>
        <w:ind w:left="-851"/>
        <w:rPr>
          <w:rFonts w:ascii="Arial" w:hAnsi="Arial" w:cs="Arial"/>
          <w:color w:val="000000"/>
          <w:sz w:val="20"/>
          <w:szCs w:val="20"/>
        </w:rPr>
      </w:pPr>
    </w:p>
    <w:p w:rsidR="00557842" w:rsidRDefault="00557842" w:rsidP="00994A45">
      <w:pPr>
        <w:autoSpaceDE w:val="0"/>
        <w:autoSpaceDN w:val="0"/>
        <w:adjustRightInd w:val="0"/>
        <w:spacing w:after="0" w:line="240" w:lineRule="auto"/>
        <w:ind w:left="-851"/>
        <w:rPr>
          <w:rFonts w:ascii="Arial" w:hAnsi="Arial" w:cs="Arial"/>
          <w:color w:val="000000"/>
        </w:rPr>
      </w:pPr>
      <w:r w:rsidRPr="00A17525">
        <w:rPr>
          <w:rFonts w:ascii="Arial" w:hAnsi="Arial" w:cs="Arial"/>
          <w:b/>
          <w:color w:val="000000"/>
        </w:rPr>
        <w:t>Word Reading</w:t>
      </w:r>
    </w:p>
    <w:p w:rsidR="00557842" w:rsidRDefault="00557842" w:rsidP="00994A45">
      <w:pPr>
        <w:autoSpaceDE w:val="0"/>
        <w:autoSpaceDN w:val="0"/>
        <w:adjustRightInd w:val="0"/>
        <w:spacing w:after="0" w:line="240" w:lineRule="auto"/>
        <w:ind w:left="-851"/>
        <w:rPr>
          <w:rFonts w:ascii="Arial" w:hAnsi="Arial" w:cs="Arial"/>
          <w:color w:val="000000"/>
          <w:sz w:val="20"/>
          <w:szCs w:val="20"/>
        </w:rPr>
      </w:pPr>
      <w:r w:rsidRPr="00557842">
        <w:rPr>
          <w:rFonts w:ascii="Arial" w:hAnsi="Arial" w:cs="Arial"/>
          <w:color w:val="000000"/>
          <w:sz w:val="20"/>
          <w:szCs w:val="20"/>
        </w:rPr>
        <w:t>At this stage, teaching comprehension should be taking precedence over teaching word reading directly. Any focus on word reading should support</w:t>
      </w:r>
      <w:r>
        <w:rPr>
          <w:rFonts w:ascii="Arial" w:hAnsi="Arial" w:cs="Arial"/>
          <w:color w:val="000000"/>
          <w:sz w:val="20"/>
          <w:szCs w:val="20"/>
        </w:rPr>
        <w:t xml:space="preserve"> the development of vocabulary. </w:t>
      </w:r>
      <w:r w:rsidRPr="00557842">
        <w:rPr>
          <w:rFonts w:ascii="Arial" w:hAnsi="Arial" w:cs="Arial"/>
          <w:color w:val="000000"/>
          <w:sz w:val="20"/>
          <w:szCs w:val="20"/>
        </w:rPr>
        <w:t>When pupils are taught to read longer words, they should be supported to test out different pronunciations. They will attempt to match what they decode to words they may have already heard but may not have seen in print [for example, in reading ‘technical</w:t>
      </w:r>
      <w:r w:rsidRPr="00557842">
        <w:rPr>
          <w:rFonts w:ascii="Arial" w:hAnsi="Arial" w:cs="Arial"/>
          <w:i/>
          <w:iCs/>
          <w:color w:val="000000"/>
          <w:sz w:val="20"/>
          <w:szCs w:val="20"/>
        </w:rPr>
        <w:t>’</w:t>
      </w:r>
      <w:r w:rsidRPr="00557842">
        <w:rPr>
          <w:rFonts w:ascii="Arial" w:hAnsi="Arial" w:cs="Arial"/>
          <w:color w:val="000000"/>
          <w:sz w:val="20"/>
          <w:szCs w:val="20"/>
        </w:rPr>
        <w:t xml:space="preserve">, the pronunciation /tɛtʃnɪkəl/ (‘tetchnical’) might not sound familiar, but /tɛknɪkəl/ (‘teknical’) should]. </w:t>
      </w:r>
    </w:p>
    <w:p w:rsidR="00557842" w:rsidRPr="00557842" w:rsidRDefault="00557842" w:rsidP="00994A45">
      <w:pPr>
        <w:autoSpaceDE w:val="0"/>
        <w:autoSpaceDN w:val="0"/>
        <w:adjustRightInd w:val="0"/>
        <w:spacing w:after="0" w:line="240" w:lineRule="auto"/>
        <w:ind w:left="-851"/>
        <w:rPr>
          <w:rFonts w:ascii="Arial" w:hAnsi="Arial" w:cs="Arial"/>
          <w:color w:val="000000"/>
          <w:sz w:val="20"/>
          <w:szCs w:val="20"/>
        </w:rPr>
      </w:pPr>
    </w:p>
    <w:p w:rsidR="00557842" w:rsidRDefault="00557842" w:rsidP="00994A45">
      <w:pPr>
        <w:autoSpaceDE w:val="0"/>
        <w:autoSpaceDN w:val="0"/>
        <w:adjustRightInd w:val="0"/>
        <w:spacing w:after="0" w:line="240" w:lineRule="auto"/>
        <w:ind w:left="-851"/>
        <w:rPr>
          <w:rFonts w:ascii="Arial" w:hAnsi="Arial" w:cs="Arial"/>
          <w:b/>
          <w:color w:val="000000"/>
          <w:szCs w:val="20"/>
        </w:rPr>
      </w:pPr>
      <w:r w:rsidRPr="008B7B39">
        <w:rPr>
          <w:rFonts w:ascii="Arial" w:hAnsi="Arial" w:cs="Arial"/>
          <w:b/>
          <w:color w:val="000000"/>
          <w:szCs w:val="20"/>
        </w:rPr>
        <w:t>Comprehension</w:t>
      </w:r>
    </w:p>
    <w:p w:rsidR="00557842" w:rsidRDefault="00557842" w:rsidP="00994A45">
      <w:pPr>
        <w:autoSpaceDE w:val="0"/>
        <w:autoSpaceDN w:val="0"/>
        <w:adjustRightInd w:val="0"/>
        <w:spacing w:after="0" w:line="240" w:lineRule="auto"/>
        <w:ind w:left="-851"/>
        <w:rPr>
          <w:rFonts w:ascii="Arial" w:hAnsi="Arial" w:cs="Arial"/>
          <w:color w:val="000000"/>
          <w:sz w:val="20"/>
          <w:szCs w:val="20"/>
        </w:rPr>
      </w:pPr>
      <w:r w:rsidRPr="00557842">
        <w:rPr>
          <w:rFonts w:ascii="Arial" w:hAnsi="Arial" w:cs="Arial"/>
          <w:color w:val="000000"/>
          <w:sz w:val="20"/>
          <w:szCs w:val="20"/>
        </w:rPr>
        <w:t xml:space="preserve">The focus should continue to be on pupils’ comprehension as a primary element in reading. The knowledge and skills that pupils need in order to comprehend are very similar at different ages. This is why the programmes of study for comprehension in years 3 and 4 and years 5 and 6 are similar: the complexity of the writing increases the level of challenge. Pupils should be taught to recognise themes in what they read, such as the triumph of good over evil or the use of magical devices in fairy stories and folk tales. They should also learn the conventions of different types of writing (for example, the greeting in letters, a diary written in the first person or the use of presentational devices such as numbering and headings in instructions). Pupils should be taught to use the skills they have learnt earlier and continue to apply these skills to read for different reasons, including for pleasure, or to find out information and the meaning of new words. </w:t>
      </w:r>
      <w:r w:rsidRPr="00557842">
        <w:rPr>
          <w:rFonts w:ascii="Arial" w:hAnsi="Arial" w:cs="Arial"/>
          <w:sz w:val="20"/>
          <w:szCs w:val="20"/>
        </w:rPr>
        <w:t xml:space="preserve">Pupils should continue to have opportunities to listen frequently to stories, poems, non-fiction and other writing, including whole books and not just extracts, so that they build on what was taught previously. In this way, they also meet books and authors that they might not choose themselves. Pupils should also have opportunities to exercise choice in selecting books and be taught how to do so, with teachers making use of any library services and expertise to support this. </w:t>
      </w:r>
      <w:r w:rsidRPr="00557842">
        <w:rPr>
          <w:rFonts w:ascii="Arial" w:hAnsi="Arial" w:cs="Arial"/>
          <w:color w:val="000000"/>
          <w:sz w:val="20"/>
          <w:szCs w:val="20"/>
        </w:rPr>
        <w:t>Reading, re-reading, and rehearsing poems and plays for presentation and performance give pupils opportunities to discuss language, including vocabulary, extending their interest in the meaning and origin of words. Pupils should be encouraged to use drama approaches to understand how to perform plays and poems to support their understanding of the meaning. These activities also provide them with an incentive to find out what expression is required, so feeding into comprehension. In using non-fiction, pupils should know what information they need to look for before they begin and be clear about the task. They should be shown how to use contents pages and indexes to locate information. Pupils should have guidance about the kinds of explanations and questions that are expected from them. They should help to develop, agree on, and evaluate rules for effective discussion. The expectation shoul</w:t>
      </w:r>
      <w:r>
        <w:rPr>
          <w:rFonts w:ascii="Arial" w:hAnsi="Arial" w:cs="Arial"/>
          <w:color w:val="000000"/>
          <w:sz w:val="20"/>
          <w:szCs w:val="20"/>
        </w:rPr>
        <w:t>d be that all pupils take part.</w:t>
      </w:r>
    </w:p>
    <w:p w:rsidR="00557842" w:rsidRPr="00557842" w:rsidRDefault="00557842" w:rsidP="00994A45">
      <w:pPr>
        <w:autoSpaceDE w:val="0"/>
        <w:autoSpaceDN w:val="0"/>
        <w:adjustRightInd w:val="0"/>
        <w:spacing w:after="0" w:line="240" w:lineRule="auto"/>
        <w:ind w:left="-851"/>
        <w:rPr>
          <w:rFonts w:ascii="Arial" w:hAnsi="Arial" w:cs="Arial"/>
          <w:color w:val="000000"/>
          <w:sz w:val="20"/>
          <w:szCs w:val="20"/>
        </w:rPr>
      </w:pPr>
    </w:p>
    <w:p w:rsidR="00557842" w:rsidRPr="008B7B39" w:rsidRDefault="00557842" w:rsidP="00994A45">
      <w:pPr>
        <w:autoSpaceDE w:val="0"/>
        <w:autoSpaceDN w:val="0"/>
        <w:adjustRightInd w:val="0"/>
        <w:spacing w:after="0" w:line="240" w:lineRule="auto"/>
        <w:ind w:left="-851"/>
        <w:rPr>
          <w:rFonts w:ascii="Arial" w:hAnsi="Arial" w:cs="Arial"/>
          <w:b/>
          <w:color w:val="000000"/>
          <w:szCs w:val="20"/>
        </w:rPr>
      </w:pPr>
      <w:r w:rsidRPr="008B7B39">
        <w:rPr>
          <w:rFonts w:ascii="Arial" w:hAnsi="Arial" w:cs="Arial"/>
          <w:b/>
          <w:color w:val="000000"/>
          <w:szCs w:val="20"/>
        </w:rPr>
        <w:t>Spelling</w:t>
      </w:r>
    </w:p>
    <w:p w:rsidR="00557842" w:rsidRDefault="00557842" w:rsidP="00994A45">
      <w:pPr>
        <w:autoSpaceDE w:val="0"/>
        <w:autoSpaceDN w:val="0"/>
        <w:adjustRightInd w:val="0"/>
        <w:spacing w:after="0" w:line="240" w:lineRule="auto"/>
        <w:ind w:left="-851"/>
        <w:rPr>
          <w:rFonts w:ascii="Arial" w:hAnsi="Arial" w:cs="Arial"/>
          <w:color w:val="000000"/>
          <w:sz w:val="20"/>
          <w:szCs w:val="20"/>
        </w:rPr>
      </w:pPr>
      <w:r w:rsidRPr="00557842">
        <w:rPr>
          <w:rFonts w:ascii="Arial" w:hAnsi="Arial" w:cs="Arial"/>
          <w:color w:val="000000"/>
          <w:sz w:val="20"/>
          <w:szCs w:val="20"/>
        </w:rPr>
        <w:t>Pupils should learn to spell new words correctly and have plenty of practice in spelling them.</w:t>
      </w:r>
      <w:r>
        <w:rPr>
          <w:rFonts w:ascii="Arial" w:hAnsi="Arial" w:cs="Arial"/>
          <w:color w:val="000000"/>
          <w:sz w:val="20"/>
          <w:szCs w:val="20"/>
        </w:rPr>
        <w:t xml:space="preserve"> </w:t>
      </w:r>
      <w:r w:rsidRPr="00557842">
        <w:rPr>
          <w:rFonts w:ascii="Arial" w:hAnsi="Arial" w:cs="Arial"/>
          <w:color w:val="000000"/>
          <w:sz w:val="20"/>
          <w:szCs w:val="20"/>
        </w:rPr>
        <w:t>As in years 1 and 2, pupils should continue to be supported in understanding and applying the concepts of word stru</w:t>
      </w:r>
      <w:r>
        <w:rPr>
          <w:rFonts w:ascii="Arial" w:hAnsi="Arial" w:cs="Arial"/>
          <w:color w:val="000000"/>
          <w:sz w:val="20"/>
          <w:szCs w:val="20"/>
        </w:rPr>
        <w:t xml:space="preserve">cture (see English Appendix 2). </w:t>
      </w:r>
      <w:r w:rsidRPr="00557842">
        <w:rPr>
          <w:rFonts w:ascii="Arial" w:hAnsi="Arial" w:cs="Arial"/>
          <w:color w:val="000000"/>
          <w:sz w:val="20"/>
          <w:szCs w:val="20"/>
        </w:rPr>
        <w:t>Pupils need sufficient knowledge of spelling in order to use dictionaries efficiently.</w:t>
      </w:r>
    </w:p>
    <w:p w:rsidR="00557842" w:rsidRPr="008B7B39" w:rsidRDefault="00557842" w:rsidP="00994A45">
      <w:pPr>
        <w:autoSpaceDE w:val="0"/>
        <w:autoSpaceDN w:val="0"/>
        <w:adjustRightInd w:val="0"/>
        <w:spacing w:after="0" w:line="240" w:lineRule="auto"/>
        <w:ind w:left="-851"/>
        <w:rPr>
          <w:rFonts w:ascii="Arial" w:hAnsi="Arial" w:cs="Arial"/>
          <w:color w:val="000000"/>
          <w:sz w:val="20"/>
          <w:szCs w:val="20"/>
        </w:rPr>
      </w:pPr>
    </w:p>
    <w:p w:rsidR="00557842" w:rsidRPr="008B7B39" w:rsidRDefault="00557842" w:rsidP="00994A45">
      <w:pPr>
        <w:autoSpaceDE w:val="0"/>
        <w:autoSpaceDN w:val="0"/>
        <w:adjustRightInd w:val="0"/>
        <w:spacing w:after="0" w:line="240" w:lineRule="auto"/>
        <w:ind w:left="-851"/>
        <w:rPr>
          <w:rFonts w:ascii="Arial" w:hAnsi="Arial" w:cs="Arial"/>
          <w:b/>
          <w:color w:val="000000" w:themeColor="text1"/>
          <w:szCs w:val="20"/>
        </w:rPr>
      </w:pPr>
      <w:r w:rsidRPr="008B7B39">
        <w:rPr>
          <w:rFonts w:ascii="Arial" w:hAnsi="Arial" w:cs="Arial"/>
          <w:b/>
          <w:color w:val="000000" w:themeColor="text1"/>
          <w:szCs w:val="20"/>
        </w:rPr>
        <w:t>Handwriting</w:t>
      </w:r>
    </w:p>
    <w:p w:rsidR="00557842" w:rsidRDefault="00557842" w:rsidP="00994A45">
      <w:pPr>
        <w:autoSpaceDE w:val="0"/>
        <w:autoSpaceDN w:val="0"/>
        <w:adjustRightInd w:val="0"/>
        <w:spacing w:after="0" w:line="240" w:lineRule="auto"/>
        <w:ind w:left="-851"/>
        <w:rPr>
          <w:rFonts w:ascii="Arial" w:hAnsi="Arial" w:cs="Arial"/>
          <w:color w:val="000000" w:themeColor="text1"/>
          <w:sz w:val="20"/>
          <w:szCs w:val="20"/>
        </w:rPr>
      </w:pPr>
      <w:r w:rsidRPr="00557842">
        <w:rPr>
          <w:rFonts w:ascii="Arial" w:hAnsi="Arial" w:cs="Arial"/>
          <w:color w:val="000000" w:themeColor="text1"/>
          <w:sz w:val="20"/>
          <w:szCs w:val="20"/>
        </w:rPr>
        <w:t>Pupils should be using joined handwriting throughout their independent writing. Handwriting should continue to be taught, with the aim of increasing the fluency with which pupils are able to write down what they want to say. This, in turn, will support their composition and spelling.</w:t>
      </w:r>
    </w:p>
    <w:p w:rsidR="00557842" w:rsidRDefault="00557842" w:rsidP="00994A45">
      <w:pPr>
        <w:autoSpaceDE w:val="0"/>
        <w:autoSpaceDN w:val="0"/>
        <w:adjustRightInd w:val="0"/>
        <w:spacing w:after="0" w:line="240" w:lineRule="auto"/>
        <w:ind w:left="-851"/>
        <w:rPr>
          <w:rFonts w:ascii="Arial" w:hAnsi="Arial" w:cs="Arial"/>
          <w:color w:val="000000" w:themeColor="text1"/>
          <w:sz w:val="20"/>
          <w:szCs w:val="20"/>
        </w:rPr>
      </w:pPr>
    </w:p>
    <w:p w:rsidR="00557842" w:rsidRDefault="00557842" w:rsidP="00994A45">
      <w:pPr>
        <w:autoSpaceDE w:val="0"/>
        <w:autoSpaceDN w:val="0"/>
        <w:adjustRightInd w:val="0"/>
        <w:spacing w:after="0" w:line="240" w:lineRule="auto"/>
        <w:ind w:left="-851"/>
        <w:rPr>
          <w:rFonts w:ascii="Arial" w:hAnsi="Arial" w:cs="Arial"/>
          <w:color w:val="000000" w:themeColor="text1"/>
          <w:szCs w:val="20"/>
        </w:rPr>
      </w:pPr>
      <w:r>
        <w:rPr>
          <w:rFonts w:ascii="Arial" w:hAnsi="Arial" w:cs="Arial"/>
          <w:b/>
          <w:color w:val="000000" w:themeColor="text1"/>
          <w:szCs w:val="20"/>
        </w:rPr>
        <w:t>Composition</w:t>
      </w:r>
    </w:p>
    <w:p w:rsidR="00557842" w:rsidRDefault="00557842" w:rsidP="00994A45">
      <w:pPr>
        <w:autoSpaceDE w:val="0"/>
        <w:autoSpaceDN w:val="0"/>
        <w:adjustRightInd w:val="0"/>
        <w:spacing w:after="0" w:line="240" w:lineRule="auto"/>
        <w:ind w:left="-851"/>
        <w:rPr>
          <w:rFonts w:ascii="Arial" w:hAnsi="Arial" w:cs="Arial"/>
          <w:color w:val="000000" w:themeColor="text1"/>
          <w:sz w:val="20"/>
          <w:szCs w:val="20"/>
        </w:rPr>
      </w:pPr>
      <w:r w:rsidRPr="00557842">
        <w:rPr>
          <w:rFonts w:ascii="Arial" w:hAnsi="Arial" w:cs="Arial"/>
          <w:color w:val="000000" w:themeColor="text1"/>
          <w:sz w:val="20"/>
          <w:szCs w:val="20"/>
        </w:rPr>
        <w:t>Pupils should continue to have opportunities to write for a range of real purposes and audiences as part of their work across the curriculum. These purposes and audiences should underpin the decisions about the form the writing should take, such as a narrative, an explanation or a description.</w:t>
      </w:r>
      <w:r>
        <w:rPr>
          <w:rFonts w:ascii="Arial" w:hAnsi="Arial" w:cs="Arial"/>
          <w:color w:val="000000" w:themeColor="text1"/>
          <w:sz w:val="20"/>
          <w:szCs w:val="20"/>
        </w:rPr>
        <w:t xml:space="preserve"> </w:t>
      </w:r>
      <w:r w:rsidRPr="00557842">
        <w:rPr>
          <w:rFonts w:ascii="Arial" w:hAnsi="Arial" w:cs="Arial"/>
          <w:color w:val="000000" w:themeColor="text1"/>
          <w:sz w:val="20"/>
          <w:szCs w:val="20"/>
        </w:rPr>
        <w:t>Pupils should understand, through being shown these, the skills and processes that are essential for writing: that is, thinking aloud to explore and collect ideas, drafting, and re-reading to check their meaning is clear, including doing so as the writing develops. Pupils should be taught to monitor whether their own writing makes sense in the same way that they monitor their reading, checking at different levels.</w:t>
      </w:r>
    </w:p>
    <w:p w:rsidR="00557842" w:rsidRDefault="00557842" w:rsidP="00994A45">
      <w:pPr>
        <w:autoSpaceDE w:val="0"/>
        <w:autoSpaceDN w:val="0"/>
        <w:adjustRightInd w:val="0"/>
        <w:spacing w:after="0" w:line="240" w:lineRule="auto"/>
        <w:ind w:left="-851"/>
        <w:rPr>
          <w:rFonts w:ascii="Arial" w:hAnsi="Arial" w:cs="Arial"/>
          <w:color w:val="000000" w:themeColor="text1"/>
          <w:sz w:val="20"/>
          <w:szCs w:val="20"/>
        </w:rPr>
      </w:pPr>
    </w:p>
    <w:p w:rsidR="00557842" w:rsidRDefault="00557842" w:rsidP="00994A45">
      <w:pPr>
        <w:autoSpaceDE w:val="0"/>
        <w:autoSpaceDN w:val="0"/>
        <w:adjustRightInd w:val="0"/>
        <w:spacing w:after="0" w:line="240" w:lineRule="auto"/>
        <w:ind w:left="-851"/>
        <w:rPr>
          <w:rFonts w:ascii="Arial" w:hAnsi="Arial" w:cs="Arial"/>
          <w:b/>
          <w:color w:val="000000" w:themeColor="text1"/>
          <w:szCs w:val="20"/>
        </w:rPr>
      </w:pPr>
      <w:r w:rsidRPr="008B7B39">
        <w:rPr>
          <w:rFonts w:ascii="Arial" w:hAnsi="Arial" w:cs="Arial"/>
          <w:b/>
          <w:color w:val="000000" w:themeColor="text1"/>
          <w:szCs w:val="20"/>
        </w:rPr>
        <w:t>Vocabulary, Grammar and Punctuation</w:t>
      </w:r>
    </w:p>
    <w:p w:rsidR="008F58CD" w:rsidRPr="00557842" w:rsidRDefault="00557842" w:rsidP="00994A45">
      <w:pPr>
        <w:autoSpaceDE w:val="0"/>
        <w:autoSpaceDN w:val="0"/>
        <w:adjustRightInd w:val="0"/>
        <w:spacing w:after="0" w:line="240" w:lineRule="auto"/>
        <w:ind w:left="-851"/>
        <w:rPr>
          <w:rFonts w:ascii="Arial" w:hAnsi="Arial" w:cs="Arial"/>
          <w:color w:val="000000" w:themeColor="text1"/>
          <w:sz w:val="20"/>
          <w:szCs w:val="20"/>
        </w:rPr>
      </w:pPr>
      <w:r w:rsidRPr="00557842">
        <w:rPr>
          <w:rFonts w:ascii="Arial" w:hAnsi="Arial" w:cs="Arial"/>
          <w:color w:val="000000" w:themeColor="text1"/>
          <w:sz w:val="20"/>
          <w:szCs w:val="20"/>
        </w:rPr>
        <w:t>Grammar should be taught explicitly: pupils should be taught the terminology and concepts set out in English Appendix 2, and be able to apply them correctly to examples of real language, such as their own writing or books that they have read. At this stage, pupils should start to learn about some of the differences between Standard English and non-Standard English and begin to apply what they have learnt [for example, in writing dialogue for characters].</w:t>
      </w:r>
      <w:r w:rsidR="008F58CD">
        <w:rPr>
          <w:rFonts w:cstheme="minorHAnsi"/>
          <w:b/>
          <w:sz w:val="20"/>
          <w:szCs w:val="20"/>
        </w:rPr>
        <w:br w:type="page"/>
      </w:r>
    </w:p>
    <w:tbl>
      <w:tblPr>
        <w:tblW w:w="22681" w:type="dxa"/>
        <w:tblInd w:w="-743" w:type="dxa"/>
        <w:tblCellMar>
          <w:left w:w="10" w:type="dxa"/>
          <w:right w:w="10" w:type="dxa"/>
        </w:tblCellMar>
        <w:tblLook w:val="0000" w:firstRow="0" w:lastRow="0" w:firstColumn="0" w:lastColumn="0" w:noHBand="0" w:noVBand="0"/>
      </w:tblPr>
      <w:tblGrid>
        <w:gridCol w:w="283"/>
        <w:gridCol w:w="283"/>
        <w:gridCol w:w="567"/>
        <w:gridCol w:w="2829"/>
        <w:gridCol w:w="8"/>
        <w:gridCol w:w="3260"/>
        <w:gridCol w:w="2552"/>
        <w:gridCol w:w="2552"/>
        <w:gridCol w:w="2552"/>
        <w:gridCol w:w="2639"/>
        <w:gridCol w:w="2578"/>
        <w:gridCol w:w="2578"/>
      </w:tblGrid>
      <w:tr w:rsidR="00383A9A" w:rsidRPr="004455B8" w:rsidTr="007A5A92">
        <w:tc>
          <w:tcPr>
            <w:tcW w:w="1133" w:type="dxa"/>
            <w:gridSpan w:val="3"/>
            <w:vMerge w:val="restart"/>
            <w:tcBorders>
              <w:top w:val="single" w:sz="18" w:space="0" w:color="auto"/>
              <w:left w:val="single" w:sz="18" w:space="0" w:color="auto"/>
              <w:bottom w:val="single" w:sz="12" w:space="0" w:color="auto"/>
              <w:right w:val="single" w:sz="18" w:space="0" w:color="auto"/>
            </w:tcBorders>
            <w:shd w:val="clear" w:color="auto" w:fill="B6DDE8"/>
            <w:tcMar>
              <w:top w:w="0" w:type="dxa"/>
              <w:left w:w="108" w:type="dxa"/>
              <w:bottom w:w="0" w:type="dxa"/>
              <w:right w:w="108" w:type="dxa"/>
            </w:tcMar>
            <w:vAlign w:val="center"/>
          </w:tcPr>
          <w:p w:rsidR="00383A9A" w:rsidRPr="002A39F1" w:rsidRDefault="00383A9A" w:rsidP="00842EAC">
            <w:pPr>
              <w:spacing w:after="40" w:line="240" w:lineRule="auto"/>
              <w:jc w:val="center"/>
              <w:rPr>
                <w:rFonts w:cstheme="minorHAnsi"/>
                <w:b/>
                <w:sz w:val="18"/>
                <w:szCs w:val="20"/>
              </w:rPr>
            </w:pPr>
            <w:r>
              <w:rPr>
                <w:rFonts w:cstheme="minorHAnsi"/>
                <w:b/>
                <w:sz w:val="32"/>
                <w:szCs w:val="20"/>
              </w:rPr>
              <w:lastRenderedPageBreak/>
              <w:t>Year 3</w:t>
            </w:r>
          </w:p>
        </w:tc>
        <w:tc>
          <w:tcPr>
            <w:tcW w:w="21548" w:type="dxa"/>
            <w:gridSpan w:val="9"/>
            <w:tcBorders>
              <w:top w:val="single" w:sz="18" w:space="0" w:color="auto"/>
              <w:left w:val="single" w:sz="18" w:space="0" w:color="auto"/>
              <w:bottom w:val="single" w:sz="12" w:space="0" w:color="auto"/>
              <w:right w:val="single" w:sz="18" w:space="0" w:color="auto"/>
            </w:tcBorders>
            <w:shd w:val="clear" w:color="auto" w:fill="B6DDE8"/>
            <w:vAlign w:val="center"/>
          </w:tcPr>
          <w:p w:rsidR="00383A9A" w:rsidRPr="00383A9A" w:rsidRDefault="00383A9A" w:rsidP="007A5A92">
            <w:pPr>
              <w:pStyle w:val="bulletundernumbered"/>
              <w:numPr>
                <w:ilvl w:val="0"/>
                <w:numId w:val="0"/>
              </w:numPr>
              <w:spacing w:after="40" w:line="240" w:lineRule="auto"/>
              <w:ind w:left="924" w:right="122" w:hanging="357"/>
              <w:jc w:val="center"/>
              <w:rPr>
                <w:rFonts w:asciiTheme="minorHAnsi" w:hAnsiTheme="minorHAnsi" w:cstheme="minorHAnsi"/>
                <w:sz w:val="20"/>
                <w:szCs w:val="20"/>
              </w:rPr>
            </w:pPr>
            <w:r w:rsidRPr="0042204C">
              <w:rPr>
                <w:rFonts w:cstheme="minorHAnsi"/>
                <w:b/>
                <w:sz w:val="30"/>
                <w:szCs w:val="20"/>
              </w:rPr>
              <w:t>READING</w:t>
            </w:r>
          </w:p>
        </w:tc>
      </w:tr>
      <w:tr w:rsidR="00FE459C" w:rsidRPr="004455B8" w:rsidTr="007A5A92">
        <w:tc>
          <w:tcPr>
            <w:tcW w:w="1133" w:type="dxa"/>
            <w:gridSpan w:val="3"/>
            <w:vMerge/>
            <w:tcBorders>
              <w:left w:val="single" w:sz="18"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8834DA" w:rsidRPr="002A39F1" w:rsidRDefault="008834DA" w:rsidP="00842EAC">
            <w:pPr>
              <w:spacing w:after="40" w:line="240" w:lineRule="auto"/>
              <w:jc w:val="center"/>
              <w:rPr>
                <w:rFonts w:cstheme="minorHAnsi"/>
                <w:b/>
                <w:sz w:val="18"/>
                <w:szCs w:val="20"/>
              </w:rPr>
            </w:pPr>
          </w:p>
        </w:tc>
        <w:tc>
          <w:tcPr>
            <w:tcW w:w="2829" w:type="dxa"/>
            <w:tcBorders>
              <w:top w:val="single" w:sz="12" w:space="0" w:color="auto"/>
              <w:left w:val="single" w:sz="18" w:space="0" w:color="auto"/>
              <w:bottom w:val="single" w:sz="18" w:space="0" w:color="auto"/>
              <w:right w:val="single" w:sz="12" w:space="0" w:color="auto"/>
            </w:tcBorders>
            <w:shd w:val="clear" w:color="auto" w:fill="B6DDE8"/>
            <w:vAlign w:val="center"/>
          </w:tcPr>
          <w:p w:rsidR="008834DA" w:rsidRPr="00513116" w:rsidRDefault="008834DA" w:rsidP="00513116">
            <w:pPr>
              <w:spacing w:after="40" w:line="240" w:lineRule="auto"/>
              <w:jc w:val="center"/>
              <w:rPr>
                <w:rFonts w:cstheme="minorHAnsi"/>
                <w:b/>
              </w:rPr>
            </w:pPr>
            <w:r w:rsidRPr="00513116">
              <w:rPr>
                <w:rFonts w:cstheme="minorHAnsi"/>
                <w:b/>
              </w:rPr>
              <w:t>Word Reading</w:t>
            </w:r>
          </w:p>
        </w:tc>
        <w:tc>
          <w:tcPr>
            <w:tcW w:w="3268" w:type="dxa"/>
            <w:gridSpan w:val="2"/>
            <w:tcBorders>
              <w:top w:val="single" w:sz="12" w:space="0" w:color="auto"/>
              <w:left w:val="single" w:sz="12" w:space="0" w:color="auto"/>
              <w:bottom w:val="single" w:sz="18" w:space="0" w:color="auto"/>
              <w:right w:val="single" w:sz="18" w:space="0" w:color="auto"/>
            </w:tcBorders>
            <w:shd w:val="clear" w:color="auto" w:fill="B6DDE8"/>
            <w:vAlign w:val="center"/>
          </w:tcPr>
          <w:p w:rsidR="007A5A92" w:rsidRPr="00513116" w:rsidRDefault="007A5A92" w:rsidP="007A5A92">
            <w:pPr>
              <w:spacing w:after="40" w:line="240" w:lineRule="auto"/>
              <w:jc w:val="center"/>
              <w:rPr>
                <w:rFonts w:cstheme="minorHAnsi"/>
              </w:rPr>
            </w:pPr>
            <w:r w:rsidRPr="00513116">
              <w:rPr>
                <w:rFonts w:cstheme="minorHAnsi"/>
                <w:b/>
              </w:rPr>
              <w:t>Comprehension</w:t>
            </w:r>
          </w:p>
          <w:p w:rsidR="008834DA" w:rsidRPr="00513116" w:rsidRDefault="007A5A92" w:rsidP="007A5A92">
            <w:pPr>
              <w:spacing w:after="40" w:line="240" w:lineRule="auto"/>
              <w:jc w:val="center"/>
              <w:rPr>
                <w:rFonts w:cstheme="minorHAnsi"/>
                <w:b/>
              </w:rPr>
            </w:pPr>
            <w:r w:rsidRPr="00513116">
              <w:rPr>
                <w:rFonts w:cstheme="minorHAnsi"/>
              </w:rPr>
              <w:t>Clarify</w:t>
            </w:r>
          </w:p>
        </w:tc>
        <w:tc>
          <w:tcPr>
            <w:tcW w:w="2552" w:type="dxa"/>
            <w:tcBorders>
              <w:top w:val="single" w:sz="12" w:space="0" w:color="auto"/>
              <w:left w:val="single" w:sz="12" w:space="0" w:color="auto"/>
              <w:bottom w:val="single" w:sz="18" w:space="0" w:color="auto"/>
              <w:right w:val="single" w:sz="18" w:space="0" w:color="auto"/>
            </w:tcBorders>
            <w:shd w:val="clear" w:color="auto" w:fill="B6DDE8"/>
            <w:vAlign w:val="center"/>
          </w:tcPr>
          <w:p w:rsidR="007A5A92" w:rsidRPr="00513116" w:rsidRDefault="007A5A92" w:rsidP="007A5A92">
            <w:pPr>
              <w:spacing w:after="40" w:line="240" w:lineRule="auto"/>
              <w:jc w:val="center"/>
              <w:rPr>
                <w:rFonts w:cstheme="minorHAnsi"/>
                <w:b/>
              </w:rPr>
            </w:pPr>
            <w:r w:rsidRPr="00513116">
              <w:rPr>
                <w:rFonts w:cstheme="minorHAnsi"/>
                <w:b/>
              </w:rPr>
              <w:t>Comprehension</w:t>
            </w:r>
          </w:p>
          <w:p w:rsidR="008834DA" w:rsidRPr="00513116" w:rsidRDefault="007A5A92" w:rsidP="007A5A92">
            <w:pPr>
              <w:spacing w:after="40" w:line="240" w:lineRule="auto"/>
              <w:jc w:val="center"/>
              <w:rPr>
                <w:rFonts w:cstheme="minorHAnsi"/>
                <w:b/>
              </w:rPr>
            </w:pPr>
            <w:r w:rsidRPr="00513116">
              <w:rPr>
                <w:rFonts w:cstheme="minorHAnsi"/>
              </w:rPr>
              <w:t>Monitor and Summarise</w:t>
            </w:r>
          </w:p>
        </w:tc>
        <w:tc>
          <w:tcPr>
            <w:tcW w:w="2552" w:type="dxa"/>
            <w:tcBorders>
              <w:top w:val="single" w:sz="12" w:space="0" w:color="auto"/>
              <w:left w:val="single" w:sz="12" w:space="0" w:color="auto"/>
              <w:bottom w:val="single" w:sz="18" w:space="0" w:color="auto"/>
              <w:right w:val="single" w:sz="18" w:space="0" w:color="auto"/>
            </w:tcBorders>
            <w:shd w:val="clear" w:color="auto" w:fill="B6DDE8"/>
            <w:vAlign w:val="center"/>
          </w:tcPr>
          <w:p w:rsidR="007A5A92" w:rsidRPr="00513116" w:rsidRDefault="007A5A92" w:rsidP="007A5A92">
            <w:pPr>
              <w:spacing w:after="40" w:line="240" w:lineRule="auto"/>
              <w:jc w:val="center"/>
              <w:rPr>
                <w:rFonts w:cstheme="minorHAnsi"/>
                <w:b/>
              </w:rPr>
            </w:pPr>
            <w:r w:rsidRPr="00513116">
              <w:rPr>
                <w:rFonts w:cstheme="minorHAnsi"/>
                <w:b/>
              </w:rPr>
              <w:t>Comprehension</w:t>
            </w:r>
          </w:p>
          <w:p w:rsidR="008834DA" w:rsidRPr="00513116" w:rsidRDefault="007A5A92" w:rsidP="007A5A92">
            <w:pPr>
              <w:spacing w:after="40" w:line="240" w:lineRule="auto"/>
              <w:jc w:val="center"/>
              <w:rPr>
                <w:rFonts w:cstheme="minorHAnsi"/>
                <w:b/>
              </w:rPr>
            </w:pPr>
            <w:r w:rsidRPr="00513116">
              <w:rPr>
                <w:rFonts w:cstheme="minorHAnsi"/>
              </w:rPr>
              <w:t>Select and Retrieve</w:t>
            </w:r>
          </w:p>
        </w:tc>
        <w:tc>
          <w:tcPr>
            <w:tcW w:w="2552" w:type="dxa"/>
            <w:tcBorders>
              <w:top w:val="single" w:sz="12" w:space="0" w:color="auto"/>
              <w:left w:val="single" w:sz="12" w:space="0" w:color="auto"/>
              <w:bottom w:val="single" w:sz="18" w:space="0" w:color="auto"/>
              <w:right w:val="single" w:sz="18" w:space="0" w:color="auto"/>
            </w:tcBorders>
            <w:shd w:val="clear" w:color="auto" w:fill="B6DDE8"/>
            <w:vAlign w:val="center"/>
          </w:tcPr>
          <w:p w:rsidR="007A5A92" w:rsidRPr="00513116" w:rsidRDefault="007A5A92" w:rsidP="007A5A92">
            <w:pPr>
              <w:spacing w:after="40" w:line="240" w:lineRule="auto"/>
              <w:jc w:val="center"/>
              <w:rPr>
                <w:rFonts w:cstheme="minorHAnsi"/>
                <w:b/>
              </w:rPr>
            </w:pPr>
            <w:r w:rsidRPr="00513116">
              <w:rPr>
                <w:rFonts w:cstheme="minorHAnsi"/>
                <w:b/>
              </w:rPr>
              <w:t>Comprehension</w:t>
            </w:r>
          </w:p>
          <w:p w:rsidR="008834DA" w:rsidRPr="00513116" w:rsidRDefault="007A5A92" w:rsidP="007A5A92">
            <w:pPr>
              <w:spacing w:after="40" w:line="240" w:lineRule="auto"/>
              <w:jc w:val="center"/>
              <w:rPr>
                <w:rFonts w:cstheme="minorHAnsi"/>
                <w:b/>
              </w:rPr>
            </w:pPr>
            <w:r w:rsidRPr="00513116">
              <w:rPr>
                <w:rFonts w:cstheme="minorHAnsi"/>
              </w:rPr>
              <w:t>Respond and Explain</w:t>
            </w:r>
          </w:p>
        </w:tc>
        <w:tc>
          <w:tcPr>
            <w:tcW w:w="2639"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513116" w:rsidRDefault="007A5A92" w:rsidP="00513116">
            <w:pPr>
              <w:spacing w:after="40" w:line="240" w:lineRule="auto"/>
              <w:jc w:val="center"/>
              <w:rPr>
                <w:rFonts w:cstheme="minorHAnsi"/>
                <w:b/>
              </w:rPr>
            </w:pPr>
            <w:r w:rsidRPr="00513116">
              <w:rPr>
                <w:rFonts w:cstheme="minorHAnsi"/>
                <w:b/>
              </w:rPr>
              <w:t>Inference</w:t>
            </w:r>
          </w:p>
        </w:tc>
        <w:tc>
          <w:tcPr>
            <w:tcW w:w="257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513116" w:rsidRDefault="007A5A92" w:rsidP="00513116">
            <w:pPr>
              <w:spacing w:after="40" w:line="240" w:lineRule="auto"/>
              <w:jc w:val="center"/>
              <w:rPr>
                <w:rFonts w:cstheme="minorHAnsi"/>
                <w:b/>
              </w:rPr>
            </w:pPr>
            <w:r w:rsidRPr="00513116">
              <w:rPr>
                <w:rFonts w:cstheme="minorHAnsi"/>
                <w:b/>
              </w:rPr>
              <w:t>Language for Effect</w:t>
            </w:r>
          </w:p>
        </w:tc>
        <w:tc>
          <w:tcPr>
            <w:tcW w:w="257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513116" w:rsidRDefault="007A5A92" w:rsidP="007A5A92">
            <w:pPr>
              <w:spacing w:after="40" w:line="240" w:lineRule="auto"/>
              <w:jc w:val="center"/>
              <w:rPr>
                <w:rFonts w:cstheme="minorHAnsi"/>
                <w:b/>
              </w:rPr>
            </w:pPr>
            <w:r w:rsidRPr="00513116">
              <w:rPr>
                <w:rFonts w:cstheme="minorHAnsi"/>
                <w:b/>
              </w:rPr>
              <w:t xml:space="preserve">Themes and Conventions </w:t>
            </w:r>
          </w:p>
        </w:tc>
      </w:tr>
      <w:tr w:rsidR="00FE459C" w:rsidRPr="007D6C35" w:rsidTr="007A5A92">
        <w:trPr>
          <w:cantSplit/>
          <w:trHeight w:val="5465"/>
        </w:trPr>
        <w:tc>
          <w:tcPr>
            <w:tcW w:w="1133" w:type="dxa"/>
            <w:gridSpan w:val="3"/>
            <w:tcBorders>
              <w:top w:val="single" w:sz="12" w:space="0" w:color="auto"/>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8834DA" w:rsidRPr="002A39F1" w:rsidRDefault="008834DA" w:rsidP="00842EAC">
            <w:pPr>
              <w:spacing w:after="40" w:line="240" w:lineRule="auto"/>
              <w:ind w:left="113" w:right="113"/>
              <w:jc w:val="center"/>
              <w:rPr>
                <w:rFonts w:cstheme="minorHAnsi"/>
                <w:b/>
                <w:sz w:val="38"/>
                <w:szCs w:val="20"/>
              </w:rPr>
            </w:pPr>
            <w:r w:rsidRPr="002A39F1">
              <w:rPr>
                <w:rFonts w:cstheme="minorHAnsi"/>
                <w:b/>
                <w:sz w:val="38"/>
                <w:szCs w:val="20"/>
              </w:rPr>
              <w:t>Phase 1</w:t>
            </w:r>
          </w:p>
        </w:tc>
        <w:tc>
          <w:tcPr>
            <w:tcW w:w="2829" w:type="dxa"/>
            <w:tcBorders>
              <w:top w:val="single" w:sz="12" w:space="0" w:color="auto"/>
              <w:left w:val="single" w:sz="18" w:space="0" w:color="auto"/>
              <w:bottom w:val="single" w:sz="18" w:space="0" w:color="auto"/>
              <w:right w:val="single" w:sz="12" w:space="0" w:color="auto"/>
            </w:tcBorders>
            <w:shd w:val="clear" w:color="auto" w:fill="auto"/>
          </w:tcPr>
          <w:p w:rsidR="008010E9" w:rsidRPr="007D6C35" w:rsidRDefault="008010E9" w:rsidP="003637A9">
            <w:pPr>
              <w:pStyle w:val="bulletundernumbered"/>
              <w:numPr>
                <w:ilvl w:val="0"/>
                <w:numId w:val="7"/>
              </w:numPr>
              <w:spacing w:after="40" w:line="240" w:lineRule="auto"/>
              <w:ind w:right="132"/>
              <w:rPr>
                <w:rFonts w:asciiTheme="minorHAnsi" w:hAnsiTheme="minorHAnsi" w:cstheme="minorHAnsi"/>
                <w:color w:val="FF0000"/>
                <w:sz w:val="20"/>
                <w:szCs w:val="20"/>
              </w:rPr>
            </w:pPr>
            <w:r w:rsidRPr="007D6C35">
              <w:rPr>
                <w:rFonts w:asciiTheme="minorHAnsi" w:hAnsiTheme="minorHAnsi" w:cstheme="minorHAnsi"/>
                <w:sz w:val="20"/>
                <w:szCs w:val="20"/>
              </w:rPr>
              <w:t xml:space="preserve">Apply their growing knowledge of root words, prefixes and suffixes (etymology and morphology) as listed in </w:t>
            </w:r>
            <w:hyperlink w:anchor="EnglishAppendix1Spelling" w:history="1">
              <w:r w:rsidRPr="007D6C35">
                <w:rPr>
                  <w:rFonts w:asciiTheme="minorHAnsi" w:hAnsiTheme="minorHAnsi" w:cstheme="minorHAnsi"/>
                  <w:sz w:val="20"/>
                  <w:szCs w:val="20"/>
                </w:rPr>
                <w:t>English Appendix 1</w:t>
              </w:r>
            </w:hyperlink>
            <w:r w:rsidRPr="007D6C35">
              <w:rPr>
                <w:rFonts w:asciiTheme="minorHAnsi" w:hAnsiTheme="minorHAnsi" w:cstheme="minorHAnsi"/>
                <w:sz w:val="20"/>
                <w:szCs w:val="20"/>
              </w:rPr>
              <w:t>, both to read aloud and to understand the meaning of new words they meet</w:t>
            </w:r>
            <w:r w:rsidRPr="007D6C35">
              <w:rPr>
                <w:rFonts w:asciiTheme="minorHAnsi" w:hAnsiTheme="minorHAnsi" w:cstheme="minorHAnsi"/>
                <w:color w:val="FF0000"/>
                <w:sz w:val="20"/>
                <w:szCs w:val="20"/>
              </w:rPr>
              <w:br/>
            </w:r>
          </w:p>
          <w:p w:rsidR="008010E9" w:rsidRPr="007D6C35" w:rsidRDefault="008010E9" w:rsidP="003637A9">
            <w:pPr>
              <w:pStyle w:val="bulletundertext"/>
              <w:numPr>
                <w:ilvl w:val="0"/>
                <w:numId w:val="7"/>
              </w:numPr>
              <w:spacing w:after="40" w:line="240" w:lineRule="auto"/>
              <w:ind w:right="122"/>
              <w:rPr>
                <w:rFonts w:asciiTheme="minorHAnsi" w:hAnsiTheme="minorHAnsi" w:cstheme="minorHAnsi"/>
                <w:b/>
                <w:i/>
                <w:sz w:val="20"/>
                <w:szCs w:val="20"/>
              </w:rPr>
            </w:pPr>
            <w:r w:rsidRPr="007D6C35">
              <w:rPr>
                <w:rFonts w:asciiTheme="minorHAnsi" w:hAnsiTheme="minorHAnsi" w:cstheme="minorHAnsi"/>
                <w:b/>
                <w:i/>
                <w:sz w:val="20"/>
                <w:szCs w:val="20"/>
              </w:rPr>
              <w:t>Read further exception words, noting the unusual correspondences between spelling and sound, and where these occur in the word</w:t>
            </w:r>
            <w:r w:rsidRPr="007D6C35">
              <w:rPr>
                <w:rFonts w:asciiTheme="minorHAnsi" w:hAnsiTheme="minorHAnsi" w:cstheme="minorHAnsi"/>
                <w:b/>
                <w:i/>
                <w:sz w:val="20"/>
                <w:szCs w:val="20"/>
              </w:rPr>
              <w:br/>
            </w:r>
          </w:p>
          <w:p w:rsidR="008010E9" w:rsidRPr="007D6C35" w:rsidRDefault="008010E9" w:rsidP="00A53E3D">
            <w:pPr>
              <w:pStyle w:val="bulletundernumbered"/>
              <w:numPr>
                <w:ilvl w:val="0"/>
                <w:numId w:val="0"/>
              </w:numPr>
              <w:spacing w:after="40" w:line="240" w:lineRule="auto"/>
              <w:ind w:right="132"/>
              <w:rPr>
                <w:rFonts w:asciiTheme="minorHAnsi" w:hAnsiTheme="minorHAnsi" w:cstheme="minorHAnsi"/>
                <w:color w:val="FF0000"/>
                <w:sz w:val="20"/>
                <w:szCs w:val="20"/>
              </w:rPr>
            </w:pPr>
          </w:p>
        </w:tc>
        <w:tc>
          <w:tcPr>
            <w:tcW w:w="3268" w:type="dxa"/>
            <w:gridSpan w:val="2"/>
            <w:tcBorders>
              <w:top w:val="single" w:sz="12" w:space="0" w:color="auto"/>
              <w:left w:val="single" w:sz="12" w:space="0" w:color="auto"/>
              <w:bottom w:val="single" w:sz="18" w:space="0" w:color="auto"/>
              <w:right w:val="single" w:sz="18" w:space="0" w:color="auto"/>
            </w:tcBorders>
            <w:shd w:val="clear" w:color="auto" w:fill="auto"/>
          </w:tcPr>
          <w:p w:rsidR="007A5A92" w:rsidRPr="007D6C35" w:rsidRDefault="007A5A92" w:rsidP="007A5A92">
            <w:pPr>
              <w:pStyle w:val="bulletundernumbered"/>
              <w:numPr>
                <w:ilvl w:val="0"/>
                <w:numId w:val="7"/>
              </w:numPr>
              <w:tabs>
                <w:tab w:val="num" w:pos="556"/>
              </w:tabs>
              <w:spacing w:after="40" w:line="240" w:lineRule="auto"/>
              <w:rPr>
                <w:rFonts w:asciiTheme="minorHAnsi" w:hAnsiTheme="minorHAnsi" w:cstheme="minorHAnsi"/>
                <w:sz w:val="20"/>
                <w:szCs w:val="20"/>
              </w:rPr>
            </w:pPr>
            <w:r w:rsidRPr="007D6C35">
              <w:rPr>
                <w:rFonts w:asciiTheme="minorHAnsi" w:hAnsiTheme="minorHAnsi" w:cstheme="minorHAnsi"/>
                <w:sz w:val="20"/>
                <w:szCs w:val="20"/>
              </w:rPr>
              <w:t>Ask questions to improve their understanding of a text</w:t>
            </w:r>
          </w:p>
          <w:p w:rsidR="007A5A92" w:rsidRPr="007D6C35" w:rsidRDefault="007A5A92" w:rsidP="007A5A92">
            <w:pPr>
              <w:pStyle w:val="bulletundernumbered"/>
              <w:numPr>
                <w:ilvl w:val="0"/>
                <w:numId w:val="0"/>
              </w:numPr>
              <w:spacing w:after="40" w:line="240" w:lineRule="auto"/>
              <w:ind w:left="360"/>
              <w:rPr>
                <w:rFonts w:asciiTheme="minorHAnsi" w:hAnsiTheme="minorHAnsi" w:cstheme="minorHAnsi"/>
                <w:b/>
                <w:i/>
                <w:sz w:val="20"/>
                <w:szCs w:val="20"/>
              </w:rPr>
            </w:pPr>
          </w:p>
          <w:p w:rsidR="007A5A92" w:rsidRPr="007D6C35" w:rsidRDefault="007A5A92" w:rsidP="007A5A92">
            <w:pPr>
              <w:pStyle w:val="bulletundernumbered"/>
              <w:numPr>
                <w:ilvl w:val="0"/>
                <w:numId w:val="7"/>
              </w:numPr>
              <w:spacing w:after="40" w:line="240" w:lineRule="auto"/>
              <w:rPr>
                <w:rFonts w:asciiTheme="minorHAnsi" w:hAnsiTheme="minorHAnsi" w:cstheme="minorHAnsi"/>
                <w:b/>
                <w:i/>
                <w:sz w:val="20"/>
                <w:szCs w:val="20"/>
              </w:rPr>
            </w:pPr>
            <w:r w:rsidRPr="007D6C35">
              <w:rPr>
                <w:rFonts w:asciiTheme="minorHAnsi" w:hAnsiTheme="minorHAnsi" w:cstheme="minorHAnsi"/>
                <w:b/>
                <w:i/>
                <w:sz w:val="20"/>
                <w:szCs w:val="20"/>
              </w:rPr>
              <w:t>Use dictionaries to check the meaning of words that they have read</w:t>
            </w:r>
          </w:p>
          <w:p w:rsidR="006534EA" w:rsidRPr="00F11EA5" w:rsidRDefault="006534EA" w:rsidP="006534EA">
            <w:pPr>
              <w:pStyle w:val="bulletundernumbered"/>
              <w:numPr>
                <w:ilvl w:val="0"/>
                <w:numId w:val="7"/>
              </w:numPr>
              <w:spacing w:after="40" w:line="240" w:lineRule="auto"/>
              <w:rPr>
                <w:rFonts w:asciiTheme="minorHAnsi" w:hAnsiTheme="minorHAnsi" w:cstheme="minorHAnsi"/>
                <w:color w:val="FF0000"/>
                <w:sz w:val="20"/>
                <w:szCs w:val="20"/>
              </w:rPr>
            </w:pPr>
            <w:r w:rsidRPr="00F11EA5">
              <w:rPr>
                <w:rFonts w:asciiTheme="minorHAnsi" w:hAnsiTheme="minorHAnsi" w:cstheme="minorHAnsi"/>
                <w:color w:val="FF0000"/>
                <w:sz w:val="20"/>
                <w:szCs w:val="20"/>
              </w:rPr>
              <w:t xml:space="preserve">Use </w:t>
            </w:r>
            <w:r>
              <w:rPr>
                <w:rFonts w:asciiTheme="minorHAnsi" w:hAnsiTheme="minorHAnsi" w:cstheme="minorHAnsi"/>
                <w:color w:val="FF0000"/>
                <w:sz w:val="20"/>
                <w:szCs w:val="20"/>
              </w:rPr>
              <w:t xml:space="preserve">a range of </w:t>
            </w:r>
            <w:r w:rsidRPr="00F11EA5">
              <w:rPr>
                <w:rFonts w:asciiTheme="minorHAnsi" w:hAnsiTheme="minorHAnsi" w:cstheme="minorHAnsi"/>
                <w:color w:val="FF0000"/>
                <w:sz w:val="20"/>
                <w:szCs w:val="20"/>
              </w:rPr>
              <w:t>known strategies appropriately to establish meaning in books that can be read independently</w:t>
            </w:r>
          </w:p>
          <w:p w:rsidR="008834DA" w:rsidRPr="007D6C35" w:rsidRDefault="008834DA" w:rsidP="00346731">
            <w:pPr>
              <w:pStyle w:val="bulletundernumbered"/>
              <w:numPr>
                <w:ilvl w:val="0"/>
                <w:numId w:val="0"/>
              </w:numPr>
              <w:spacing w:after="40" w:line="240" w:lineRule="auto"/>
              <w:ind w:left="360"/>
              <w:rPr>
                <w:rFonts w:asciiTheme="minorHAnsi" w:hAnsiTheme="minorHAnsi" w:cstheme="minorHAnsi"/>
                <w:color w:val="FF0000"/>
                <w:sz w:val="20"/>
                <w:szCs w:val="20"/>
              </w:rPr>
            </w:pPr>
          </w:p>
        </w:tc>
        <w:tc>
          <w:tcPr>
            <w:tcW w:w="2552" w:type="dxa"/>
            <w:tcBorders>
              <w:top w:val="single" w:sz="12" w:space="0" w:color="auto"/>
              <w:left w:val="single" w:sz="12" w:space="0" w:color="auto"/>
              <w:bottom w:val="single" w:sz="18" w:space="0" w:color="auto"/>
              <w:right w:val="single" w:sz="18" w:space="0" w:color="auto"/>
            </w:tcBorders>
          </w:tcPr>
          <w:p w:rsidR="008834DA" w:rsidRPr="006E1534" w:rsidRDefault="006E1534" w:rsidP="006E1534">
            <w:pPr>
              <w:pStyle w:val="bulletundernumbered"/>
              <w:numPr>
                <w:ilvl w:val="0"/>
                <w:numId w:val="7"/>
              </w:numPr>
              <w:spacing w:after="40" w:line="240" w:lineRule="auto"/>
              <w:rPr>
                <w:rFonts w:asciiTheme="minorHAnsi" w:hAnsiTheme="minorHAnsi" w:cstheme="minorHAnsi"/>
                <w:sz w:val="20"/>
                <w:szCs w:val="20"/>
              </w:rPr>
            </w:pPr>
            <w:r w:rsidRPr="006E1534">
              <w:rPr>
                <w:rFonts w:asciiTheme="minorHAnsi" w:hAnsiTheme="minorHAnsi" w:cstheme="minorHAnsi"/>
                <w:color w:val="FF0000"/>
                <w:sz w:val="20"/>
                <w:szCs w:val="20"/>
              </w:rPr>
              <w:t>Show understanding of the main points drawn from one paragraph</w:t>
            </w:r>
          </w:p>
        </w:tc>
        <w:tc>
          <w:tcPr>
            <w:tcW w:w="2552" w:type="dxa"/>
            <w:tcBorders>
              <w:top w:val="single" w:sz="12" w:space="0" w:color="auto"/>
              <w:left w:val="single" w:sz="12" w:space="0" w:color="auto"/>
              <w:bottom w:val="single" w:sz="18" w:space="0" w:color="auto"/>
              <w:right w:val="single" w:sz="18" w:space="0" w:color="auto"/>
            </w:tcBorders>
          </w:tcPr>
          <w:p w:rsidR="006E1534" w:rsidRPr="00F11EA5" w:rsidRDefault="006E1534" w:rsidP="006E1534">
            <w:pPr>
              <w:pStyle w:val="bulletundertext"/>
              <w:numPr>
                <w:ilvl w:val="0"/>
                <w:numId w:val="7"/>
              </w:numPr>
              <w:spacing w:after="40" w:line="240" w:lineRule="auto"/>
              <w:ind w:right="122"/>
              <w:rPr>
                <w:rFonts w:asciiTheme="minorHAnsi" w:hAnsiTheme="minorHAnsi" w:cstheme="minorHAnsi"/>
                <w:sz w:val="20"/>
                <w:szCs w:val="20"/>
              </w:rPr>
            </w:pPr>
            <w:r w:rsidRPr="00F11EA5">
              <w:rPr>
                <w:rFonts w:asciiTheme="minorHAnsi" w:hAnsiTheme="minorHAnsi" w:cstheme="minorHAnsi"/>
                <w:color w:val="FF0000"/>
                <w:sz w:val="20"/>
                <w:szCs w:val="20"/>
              </w:rPr>
              <w:t>Uses text features to locate information e.g. contents, indices, subheadings</w:t>
            </w:r>
          </w:p>
          <w:p w:rsidR="006E1534" w:rsidRPr="00F11EA5" w:rsidRDefault="006E1534" w:rsidP="006E1534">
            <w:pPr>
              <w:pStyle w:val="bulletundernumbered"/>
              <w:numPr>
                <w:ilvl w:val="0"/>
                <w:numId w:val="0"/>
              </w:numPr>
              <w:spacing w:after="40" w:line="240" w:lineRule="auto"/>
              <w:ind w:left="360"/>
              <w:rPr>
                <w:rFonts w:asciiTheme="minorHAnsi" w:hAnsiTheme="minorHAnsi" w:cstheme="minorHAnsi"/>
                <w:color w:val="FF0000"/>
                <w:sz w:val="20"/>
                <w:szCs w:val="20"/>
              </w:rPr>
            </w:pPr>
          </w:p>
          <w:p w:rsidR="006E1534" w:rsidRPr="00F11EA5" w:rsidRDefault="00C90363" w:rsidP="006E1534">
            <w:pPr>
              <w:pStyle w:val="bulletundertext"/>
              <w:numPr>
                <w:ilvl w:val="0"/>
                <w:numId w:val="7"/>
              </w:numPr>
              <w:spacing w:after="40" w:line="240" w:lineRule="auto"/>
              <w:ind w:right="122"/>
              <w:rPr>
                <w:rFonts w:asciiTheme="minorHAnsi" w:hAnsiTheme="minorHAnsi" w:cstheme="minorHAnsi"/>
                <w:b/>
                <w:i/>
                <w:sz w:val="20"/>
                <w:szCs w:val="20"/>
              </w:rPr>
            </w:pPr>
            <w:r>
              <w:rPr>
                <w:rFonts w:asciiTheme="minorHAnsi" w:hAnsiTheme="minorHAnsi" w:cstheme="minorHAnsi"/>
                <w:color w:val="FF0000"/>
                <w:sz w:val="20"/>
                <w:szCs w:val="20"/>
              </w:rPr>
              <w:t xml:space="preserve">Locate and </w:t>
            </w:r>
            <w:r w:rsidR="00E4147F">
              <w:rPr>
                <w:rFonts w:asciiTheme="minorHAnsi" w:hAnsiTheme="minorHAnsi" w:cstheme="minorHAnsi"/>
                <w:color w:val="FF0000"/>
                <w:sz w:val="20"/>
                <w:szCs w:val="20"/>
              </w:rPr>
              <w:t>retrieve</w:t>
            </w:r>
            <w:r w:rsidR="006E1534" w:rsidRPr="00F11EA5">
              <w:rPr>
                <w:rFonts w:asciiTheme="minorHAnsi" w:hAnsiTheme="minorHAnsi" w:cstheme="minorHAnsi"/>
                <w:color w:val="FF0000"/>
                <w:sz w:val="20"/>
                <w:szCs w:val="20"/>
              </w:rPr>
              <w:t xml:space="preserve"> information using skimming, scanning and text marking</w:t>
            </w:r>
          </w:p>
          <w:p w:rsidR="006E1534" w:rsidRPr="007D6C35" w:rsidRDefault="006E1534" w:rsidP="006E1534">
            <w:pPr>
              <w:pStyle w:val="bulletundertext"/>
              <w:numPr>
                <w:ilvl w:val="0"/>
                <w:numId w:val="0"/>
              </w:numPr>
              <w:spacing w:after="40" w:line="240" w:lineRule="auto"/>
              <w:ind w:left="357" w:right="122" w:hanging="357"/>
              <w:rPr>
                <w:rFonts w:asciiTheme="minorHAnsi" w:hAnsiTheme="minorHAnsi" w:cstheme="minorHAnsi"/>
                <w:b/>
                <w:i/>
                <w:sz w:val="20"/>
                <w:szCs w:val="20"/>
              </w:rPr>
            </w:pPr>
          </w:p>
          <w:p w:rsidR="008834DA" w:rsidRPr="007D6C35" w:rsidRDefault="008834DA" w:rsidP="00A53E3D">
            <w:pPr>
              <w:pStyle w:val="bulletundernumbered"/>
              <w:numPr>
                <w:ilvl w:val="0"/>
                <w:numId w:val="0"/>
              </w:numPr>
              <w:spacing w:after="40" w:line="240" w:lineRule="auto"/>
              <w:ind w:left="924" w:right="122" w:hanging="357"/>
              <w:rPr>
                <w:rFonts w:asciiTheme="minorHAnsi" w:hAnsiTheme="minorHAnsi" w:cstheme="minorHAnsi"/>
                <w:b/>
                <w:i/>
                <w:sz w:val="22"/>
                <w:szCs w:val="22"/>
              </w:rPr>
            </w:pPr>
          </w:p>
        </w:tc>
        <w:tc>
          <w:tcPr>
            <w:tcW w:w="2552" w:type="dxa"/>
            <w:tcBorders>
              <w:top w:val="single" w:sz="12" w:space="0" w:color="auto"/>
              <w:left w:val="single" w:sz="12" w:space="0" w:color="auto"/>
              <w:bottom w:val="single" w:sz="18" w:space="0" w:color="auto"/>
              <w:right w:val="single" w:sz="18" w:space="0" w:color="auto"/>
            </w:tcBorders>
          </w:tcPr>
          <w:p w:rsidR="00083769" w:rsidRPr="007D6C35" w:rsidRDefault="007A5A92" w:rsidP="007A5A92">
            <w:pPr>
              <w:pStyle w:val="bulletundernumbered"/>
              <w:numPr>
                <w:ilvl w:val="0"/>
                <w:numId w:val="7"/>
              </w:numPr>
              <w:spacing w:after="40" w:line="240" w:lineRule="auto"/>
              <w:rPr>
                <w:rFonts w:asciiTheme="minorHAnsi" w:hAnsiTheme="minorHAnsi" w:cstheme="minorHAnsi"/>
                <w:sz w:val="20"/>
                <w:szCs w:val="20"/>
              </w:rPr>
            </w:pPr>
            <w:r w:rsidRPr="007D6C35">
              <w:rPr>
                <w:rFonts w:asciiTheme="minorHAnsi" w:hAnsiTheme="minorHAnsi" w:cstheme="minorHAnsi"/>
                <w:b/>
                <w:i/>
                <w:sz w:val="20"/>
                <w:szCs w:val="20"/>
              </w:rPr>
              <w:t>Listen to and discuss a wide range of fiction, poetry, plays, no</w:t>
            </w:r>
            <w:r w:rsidR="00C90363">
              <w:rPr>
                <w:rFonts w:asciiTheme="minorHAnsi" w:hAnsiTheme="minorHAnsi" w:cstheme="minorHAnsi"/>
                <w:b/>
                <w:i/>
                <w:sz w:val="20"/>
                <w:szCs w:val="20"/>
              </w:rPr>
              <w:t>n-fiction and reference books and</w:t>
            </w:r>
            <w:r w:rsidRPr="007D6C35">
              <w:rPr>
                <w:rFonts w:asciiTheme="minorHAnsi" w:hAnsiTheme="minorHAnsi" w:cstheme="minorHAnsi"/>
                <w:b/>
                <w:i/>
                <w:sz w:val="20"/>
                <w:szCs w:val="20"/>
              </w:rPr>
              <w:t xml:space="preserve"> textbooks </w:t>
            </w:r>
          </w:p>
          <w:p w:rsidR="00083769" w:rsidRPr="007D6C35" w:rsidRDefault="00083769" w:rsidP="00083769">
            <w:pPr>
              <w:pStyle w:val="bulletundernumbered"/>
              <w:numPr>
                <w:ilvl w:val="0"/>
                <w:numId w:val="0"/>
              </w:numPr>
              <w:spacing w:after="40" w:line="240" w:lineRule="auto"/>
              <w:ind w:left="360"/>
              <w:rPr>
                <w:rFonts w:asciiTheme="minorHAnsi" w:hAnsiTheme="minorHAnsi" w:cstheme="minorHAnsi"/>
                <w:sz w:val="20"/>
                <w:szCs w:val="20"/>
              </w:rPr>
            </w:pPr>
          </w:p>
          <w:p w:rsidR="007A5A92" w:rsidRPr="007D6C35" w:rsidRDefault="00083769" w:rsidP="007A5A92">
            <w:pPr>
              <w:pStyle w:val="bulletundernumbered"/>
              <w:numPr>
                <w:ilvl w:val="0"/>
                <w:numId w:val="7"/>
              </w:numPr>
              <w:spacing w:after="40" w:line="240" w:lineRule="auto"/>
              <w:rPr>
                <w:rFonts w:asciiTheme="minorHAnsi" w:hAnsiTheme="minorHAnsi" w:cstheme="minorHAnsi"/>
                <w:sz w:val="20"/>
                <w:szCs w:val="20"/>
              </w:rPr>
            </w:pPr>
            <w:r w:rsidRPr="007D6C35">
              <w:rPr>
                <w:rFonts w:asciiTheme="minorHAnsi" w:hAnsiTheme="minorHAnsi" w:cstheme="minorHAnsi"/>
                <w:sz w:val="20"/>
                <w:szCs w:val="20"/>
              </w:rPr>
              <w:t>D</w:t>
            </w:r>
            <w:r w:rsidR="007A5A92" w:rsidRPr="007D6C35">
              <w:rPr>
                <w:rFonts w:asciiTheme="minorHAnsi" w:hAnsiTheme="minorHAnsi" w:cstheme="minorHAnsi"/>
                <w:sz w:val="20"/>
                <w:szCs w:val="20"/>
              </w:rPr>
              <w:t>iscuss words and phrases that capture the reader’s interest and imagination</w:t>
            </w:r>
          </w:p>
          <w:p w:rsidR="007A5A92" w:rsidRPr="007D6C35" w:rsidRDefault="007A5A92" w:rsidP="007A5A92">
            <w:pPr>
              <w:pStyle w:val="bulletundernumbered"/>
              <w:numPr>
                <w:ilvl w:val="0"/>
                <w:numId w:val="0"/>
              </w:numPr>
              <w:spacing w:after="40" w:line="240" w:lineRule="auto"/>
              <w:ind w:left="360"/>
              <w:rPr>
                <w:rFonts w:asciiTheme="minorHAnsi" w:hAnsiTheme="minorHAnsi" w:cstheme="minorHAnsi"/>
                <w:sz w:val="20"/>
                <w:szCs w:val="20"/>
              </w:rPr>
            </w:pPr>
          </w:p>
          <w:p w:rsidR="00346731" w:rsidRPr="007D6C35" w:rsidRDefault="00346731" w:rsidP="00346731">
            <w:pPr>
              <w:pStyle w:val="bulletundertext"/>
              <w:numPr>
                <w:ilvl w:val="0"/>
                <w:numId w:val="0"/>
              </w:numPr>
              <w:spacing w:after="40" w:line="240" w:lineRule="auto"/>
              <w:ind w:left="360" w:right="122"/>
              <w:rPr>
                <w:rFonts w:asciiTheme="minorHAnsi" w:hAnsiTheme="minorHAnsi" w:cstheme="minorHAnsi"/>
                <w:b/>
                <w:i/>
                <w:sz w:val="20"/>
                <w:szCs w:val="20"/>
              </w:rPr>
            </w:pPr>
          </w:p>
          <w:p w:rsidR="00346731" w:rsidRPr="007D6C35" w:rsidRDefault="00346731" w:rsidP="00C8797C">
            <w:pPr>
              <w:pStyle w:val="bulletundertext"/>
              <w:numPr>
                <w:ilvl w:val="0"/>
                <w:numId w:val="0"/>
              </w:numPr>
              <w:spacing w:after="40" w:line="240" w:lineRule="auto"/>
              <w:ind w:left="357" w:right="122" w:hanging="357"/>
              <w:rPr>
                <w:rFonts w:asciiTheme="minorHAnsi" w:hAnsiTheme="minorHAnsi" w:cstheme="minorHAnsi"/>
                <w:b/>
                <w:i/>
                <w:sz w:val="20"/>
                <w:szCs w:val="20"/>
              </w:rPr>
            </w:pPr>
          </w:p>
          <w:p w:rsidR="00346731" w:rsidRPr="007D6C35" w:rsidRDefault="00346731" w:rsidP="00346731">
            <w:pPr>
              <w:pStyle w:val="bulletundertext"/>
              <w:numPr>
                <w:ilvl w:val="0"/>
                <w:numId w:val="0"/>
              </w:numPr>
              <w:spacing w:after="40" w:line="240" w:lineRule="auto"/>
              <w:ind w:left="357" w:right="122" w:hanging="357"/>
              <w:rPr>
                <w:rFonts w:asciiTheme="minorHAnsi" w:hAnsiTheme="minorHAnsi" w:cstheme="minorHAnsi"/>
                <w:b/>
                <w:i/>
                <w:sz w:val="20"/>
                <w:szCs w:val="20"/>
              </w:rPr>
            </w:pPr>
          </w:p>
          <w:p w:rsidR="008834DA" w:rsidRPr="007D6C35" w:rsidRDefault="008834DA" w:rsidP="00CB2D43">
            <w:pPr>
              <w:pStyle w:val="bulletundertext"/>
              <w:numPr>
                <w:ilvl w:val="0"/>
                <w:numId w:val="0"/>
              </w:numPr>
              <w:spacing w:after="40" w:line="240" w:lineRule="auto"/>
              <w:ind w:right="122"/>
              <w:rPr>
                <w:rFonts w:asciiTheme="minorHAnsi" w:hAnsiTheme="minorHAnsi" w:cstheme="minorHAnsi"/>
                <w:b/>
                <w:i/>
                <w:sz w:val="20"/>
                <w:szCs w:val="20"/>
              </w:rPr>
            </w:pPr>
          </w:p>
        </w:tc>
        <w:tc>
          <w:tcPr>
            <w:tcW w:w="2639" w:type="dxa"/>
            <w:tcBorders>
              <w:top w:val="single" w:sz="12" w:space="0" w:color="auto"/>
              <w:left w:val="single" w:sz="12" w:space="0" w:color="auto"/>
              <w:bottom w:val="single" w:sz="18" w:space="0" w:color="auto"/>
              <w:right w:val="single" w:sz="18" w:space="0" w:color="auto"/>
            </w:tcBorders>
          </w:tcPr>
          <w:p w:rsidR="007A5A92" w:rsidRPr="007D6C35" w:rsidRDefault="007A5A92" w:rsidP="007A5A92">
            <w:pPr>
              <w:pStyle w:val="bulletundernumbered"/>
              <w:numPr>
                <w:ilvl w:val="0"/>
                <w:numId w:val="8"/>
              </w:numPr>
              <w:tabs>
                <w:tab w:val="num" w:pos="556"/>
              </w:tabs>
              <w:spacing w:after="40" w:line="240" w:lineRule="auto"/>
              <w:rPr>
                <w:rFonts w:asciiTheme="minorHAnsi" w:hAnsiTheme="minorHAnsi" w:cstheme="minorHAnsi"/>
                <w:b/>
                <w:i/>
                <w:sz w:val="20"/>
                <w:szCs w:val="20"/>
              </w:rPr>
            </w:pPr>
            <w:r w:rsidRPr="007D6C35">
              <w:rPr>
                <w:rFonts w:asciiTheme="minorHAnsi" w:hAnsiTheme="minorHAnsi" w:cstheme="minorHAnsi"/>
                <w:b/>
                <w:i/>
                <w:sz w:val="20"/>
                <w:szCs w:val="20"/>
              </w:rPr>
              <w:t>Predict what might happen from details stated and implied</w:t>
            </w:r>
          </w:p>
          <w:p w:rsidR="007A5A92" w:rsidRPr="007D6C35" w:rsidRDefault="007A5A92" w:rsidP="007A5A92">
            <w:pPr>
              <w:pStyle w:val="bulletundernumbered"/>
              <w:numPr>
                <w:ilvl w:val="0"/>
                <w:numId w:val="0"/>
              </w:numPr>
              <w:spacing w:after="40" w:line="240" w:lineRule="auto"/>
              <w:rPr>
                <w:rFonts w:asciiTheme="minorHAnsi" w:hAnsiTheme="minorHAnsi" w:cstheme="minorHAnsi"/>
                <w:b/>
                <w:i/>
                <w:sz w:val="20"/>
                <w:szCs w:val="20"/>
              </w:rPr>
            </w:pPr>
          </w:p>
          <w:p w:rsidR="00AE73A7" w:rsidRPr="00CE1E51" w:rsidRDefault="00AE73A7" w:rsidP="00AE73A7">
            <w:pPr>
              <w:pStyle w:val="ListParagraph"/>
              <w:numPr>
                <w:ilvl w:val="0"/>
                <w:numId w:val="7"/>
              </w:numPr>
              <w:spacing w:after="40"/>
              <w:ind w:right="122"/>
              <w:rPr>
                <w:rFonts w:eastAsia="Times New Roman" w:cstheme="minorHAnsi"/>
                <w:color w:val="FF0000"/>
                <w:sz w:val="20"/>
                <w:szCs w:val="20"/>
                <w:lang w:eastAsia="en-GB"/>
              </w:rPr>
            </w:pPr>
            <w:r w:rsidRPr="00CE1E51">
              <w:rPr>
                <w:rFonts w:cstheme="minorHAnsi"/>
                <w:color w:val="FF0000"/>
                <w:sz w:val="20"/>
                <w:szCs w:val="20"/>
              </w:rPr>
              <w:t>Draw</w:t>
            </w:r>
            <w:r>
              <w:rPr>
                <w:rFonts w:cstheme="minorHAnsi"/>
                <w:color w:val="FF0000"/>
                <w:sz w:val="20"/>
                <w:szCs w:val="20"/>
              </w:rPr>
              <w:t xml:space="preserve"> plausible</w:t>
            </w:r>
            <w:r w:rsidRPr="00CE1E51">
              <w:rPr>
                <w:rFonts w:eastAsia="Times New Roman" w:cstheme="minorHAnsi"/>
                <w:color w:val="FF0000"/>
                <w:sz w:val="20"/>
                <w:szCs w:val="20"/>
                <w:lang w:eastAsia="en-GB"/>
              </w:rPr>
              <w:t xml:space="preserve"> inferences</w:t>
            </w:r>
            <w:r>
              <w:rPr>
                <w:rFonts w:eastAsia="Times New Roman" w:cstheme="minorHAnsi"/>
                <w:color w:val="FF0000"/>
                <w:sz w:val="20"/>
                <w:szCs w:val="20"/>
                <w:lang w:eastAsia="en-GB"/>
              </w:rPr>
              <w:t>,</w:t>
            </w:r>
            <w:r w:rsidRPr="00CE1E51">
              <w:rPr>
                <w:rFonts w:eastAsia="Times New Roman" w:cstheme="minorHAnsi"/>
                <w:color w:val="FF0000"/>
                <w:sz w:val="20"/>
                <w:szCs w:val="20"/>
                <w:lang w:eastAsia="en-GB"/>
              </w:rPr>
              <w:t xml:space="preserve"> often supported through reference to the text</w:t>
            </w:r>
          </w:p>
          <w:p w:rsidR="00333CAB" w:rsidRPr="007D6C35" w:rsidRDefault="00333CAB" w:rsidP="00333CAB">
            <w:pPr>
              <w:pStyle w:val="ListParagraph"/>
              <w:rPr>
                <w:rFonts w:cstheme="minorHAnsi"/>
                <w:b/>
                <w:i/>
                <w:sz w:val="20"/>
                <w:szCs w:val="20"/>
              </w:rPr>
            </w:pPr>
          </w:p>
          <w:p w:rsidR="00FE459C" w:rsidRPr="007D6C35" w:rsidRDefault="00FE459C" w:rsidP="00FE459C">
            <w:pPr>
              <w:pStyle w:val="bulletundernumbered"/>
              <w:numPr>
                <w:ilvl w:val="0"/>
                <w:numId w:val="0"/>
              </w:numPr>
              <w:spacing w:after="40" w:line="240" w:lineRule="auto"/>
              <w:rPr>
                <w:rFonts w:asciiTheme="minorHAnsi" w:hAnsiTheme="minorHAnsi" w:cstheme="minorHAnsi"/>
                <w:color w:val="FF0000"/>
                <w:sz w:val="20"/>
                <w:szCs w:val="20"/>
              </w:rPr>
            </w:pPr>
          </w:p>
          <w:p w:rsidR="008834DA" w:rsidRPr="007D6C35" w:rsidRDefault="008834DA" w:rsidP="00A45485">
            <w:pPr>
              <w:pStyle w:val="bulletundertext"/>
              <w:numPr>
                <w:ilvl w:val="0"/>
                <w:numId w:val="0"/>
              </w:numPr>
              <w:spacing w:after="40" w:line="240" w:lineRule="auto"/>
              <w:ind w:left="357" w:right="122" w:hanging="357"/>
              <w:rPr>
                <w:rFonts w:asciiTheme="minorHAnsi" w:hAnsiTheme="minorHAnsi" w:cstheme="minorHAnsi"/>
                <w:b/>
                <w:i/>
                <w:sz w:val="20"/>
                <w:szCs w:val="20"/>
              </w:rPr>
            </w:pPr>
          </w:p>
        </w:tc>
        <w:tc>
          <w:tcPr>
            <w:tcW w:w="2578" w:type="dxa"/>
            <w:tcBorders>
              <w:top w:val="single" w:sz="12" w:space="0" w:color="auto"/>
              <w:left w:val="single" w:sz="12" w:space="0" w:color="auto"/>
              <w:bottom w:val="single" w:sz="18" w:space="0" w:color="auto"/>
              <w:right w:val="single" w:sz="18" w:space="0" w:color="auto"/>
            </w:tcBorders>
          </w:tcPr>
          <w:p w:rsidR="007A5A92" w:rsidRDefault="007A5A92" w:rsidP="007A5A92">
            <w:pPr>
              <w:pStyle w:val="bulletundernumbered"/>
              <w:numPr>
                <w:ilvl w:val="0"/>
                <w:numId w:val="11"/>
              </w:numPr>
              <w:spacing w:after="40" w:line="240" w:lineRule="auto"/>
              <w:rPr>
                <w:rFonts w:asciiTheme="minorHAnsi" w:hAnsiTheme="minorHAnsi" w:cstheme="minorHAnsi"/>
                <w:sz w:val="20"/>
                <w:szCs w:val="20"/>
              </w:rPr>
            </w:pPr>
            <w:r w:rsidRPr="007D6C35">
              <w:rPr>
                <w:rFonts w:asciiTheme="minorHAnsi" w:hAnsiTheme="minorHAnsi" w:cstheme="minorHAnsi"/>
                <w:sz w:val="20"/>
                <w:szCs w:val="20"/>
              </w:rPr>
              <w:t>Identify how language, structure and presentation contribute to meaning</w:t>
            </w:r>
          </w:p>
          <w:p w:rsidR="00AE73A7" w:rsidRPr="007D6C35" w:rsidRDefault="00AE73A7" w:rsidP="00AE73A7">
            <w:pPr>
              <w:pStyle w:val="bulletundernumbered"/>
              <w:numPr>
                <w:ilvl w:val="0"/>
                <w:numId w:val="0"/>
              </w:numPr>
              <w:spacing w:after="40" w:line="240" w:lineRule="auto"/>
              <w:ind w:left="360"/>
              <w:rPr>
                <w:rFonts w:asciiTheme="minorHAnsi" w:hAnsiTheme="minorHAnsi" w:cstheme="minorHAnsi"/>
                <w:sz w:val="20"/>
                <w:szCs w:val="20"/>
              </w:rPr>
            </w:pPr>
          </w:p>
          <w:p w:rsidR="00AE73A7" w:rsidRPr="00F11EA5" w:rsidRDefault="00AE73A7" w:rsidP="00AE73A7">
            <w:pPr>
              <w:pStyle w:val="bulletundernumbered"/>
              <w:numPr>
                <w:ilvl w:val="0"/>
                <w:numId w:val="11"/>
              </w:numPr>
              <w:spacing w:after="40" w:line="240" w:lineRule="auto"/>
              <w:rPr>
                <w:rFonts w:asciiTheme="minorHAnsi" w:hAnsiTheme="minorHAnsi" w:cstheme="minorHAnsi"/>
                <w:color w:val="FF0000"/>
                <w:sz w:val="20"/>
                <w:szCs w:val="20"/>
              </w:rPr>
            </w:pPr>
            <w:r w:rsidRPr="00F11EA5">
              <w:rPr>
                <w:rFonts w:asciiTheme="minorHAnsi" w:hAnsiTheme="minorHAnsi" w:cstheme="minorHAnsi"/>
                <w:color w:val="FF0000"/>
                <w:sz w:val="20"/>
                <w:szCs w:val="20"/>
              </w:rPr>
              <w:t xml:space="preserve">Discuss the effect </w:t>
            </w:r>
            <w:r w:rsidR="00C90363">
              <w:rPr>
                <w:rFonts w:asciiTheme="minorHAnsi" w:hAnsiTheme="minorHAnsi" w:cstheme="minorHAnsi"/>
                <w:color w:val="FF0000"/>
                <w:sz w:val="20"/>
                <w:szCs w:val="20"/>
              </w:rPr>
              <w:t>of specific language</w:t>
            </w:r>
            <w:r w:rsidRPr="00F11EA5">
              <w:rPr>
                <w:rFonts w:asciiTheme="minorHAnsi" w:hAnsiTheme="minorHAnsi" w:cstheme="minorHAnsi"/>
                <w:color w:val="FF0000"/>
                <w:sz w:val="20"/>
                <w:szCs w:val="20"/>
              </w:rPr>
              <w:t xml:space="preserve"> on the reader </w:t>
            </w:r>
          </w:p>
          <w:p w:rsidR="008834DA" w:rsidRDefault="008834DA" w:rsidP="00A53E3D">
            <w:pPr>
              <w:pStyle w:val="bulletundernumbered"/>
              <w:numPr>
                <w:ilvl w:val="0"/>
                <w:numId w:val="0"/>
              </w:numPr>
              <w:spacing w:after="40" w:line="240" w:lineRule="auto"/>
              <w:rPr>
                <w:rFonts w:asciiTheme="minorHAnsi" w:hAnsiTheme="minorHAnsi" w:cstheme="minorHAnsi"/>
                <w:b/>
                <w:i/>
                <w:sz w:val="20"/>
                <w:szCs w:val="20"/>
              </w:rPr>
            </w:pPr>
          </w:p>
          <w:p w:rsidR="00AE73A7" w:rsidRPr="007D6C35" w:rsidRDefault="00AE73A7" w:rsidP="00A53E3D">
            <w:pPr>
              <w:pStyle w:val="bulletundernumbered"/>
              <w:numPr>
                <w:ilvl w:val="0"/>
                <w:numId w:val="0"/>
              </w:numPr>
              <w:spacing w:after="40" w:line="240" w:lineRule="auto"/>
              <w:rPr>
                <w:rFonts w:asciiTheme="minorHAnsi" w:hAnsiTheme="minorHAnsi" w:cstheme="minorHAnsi"/>
                <w:b/>
                <w:i/>
                <w:sz w:val="20"/>
                <w:szCs w:val="20"/>
              </w:rPr>
            </w:pPr>
          </w:p>
        </w:tc>
        <w:tc>
          <w:tcPr>
            <w:tcW w:w="2578" w:type="dxa"/>
            <w:tcBorders>
              <w:top w:val="single" w:sz="12" w:space="0" w:color="auto"/>
              <w:left w:val="single" w:sz="12" w:space="0" w:color="auto"/>
              <w:bottom w:val="single" w:sz="18" w:space="0" w:color="auto"/>
              <w:right w:val="single" w:sz="18" w:space="0" w:color="auto"/>
            </w:tcBorders>
          </w:tcPr>
          <w:p w:rsidR="007A5A92" w:rsidRPr="007D6C35" w:rsidRDefault="007A5A92" w:rsidP="00083769">
            <w:pPr>
              <w:pStyle w:val="bulletundertext"/>
              <w:numPr>
                <w:ilvl w:val="0"/>
                <w:numId w:val="11"/>
              </w:numPr>
              <w:spacing w:after="40" w:line="240" w:lineRule="auto"/>
              <w:ind w:right="122"/>
              <w:rPr>
                <w:rFonts w:asciiTheme="minorHAnsi" w:hAnsiTheme="minorHAnsi" w:cstheme="minorHAnsi"/>
                <w:sz w:val="20"/>
                <w:szCs w:val="20"/>
              </w:rPr>
            </w:pPr>
            <w:r w:rsidRPr="007D6C35">
              <w:rPr>
                <w:rFonts w:asciiTheme="minorHAnsi" w:hAnsiTheme="minorHAnsi" w:cstheme="minorHAnsi"/>
                <w:sz w:val="20"/>
                <w:szCs w:val="20"/>
              </w:rPr>
              <w:t>Read  books that are structured in different ways and show some awareness of the various purposes for reading</w:t>
            </w:r>
          </w:p>
          <w:p w:rsidR="007A5A92" w:rsidRPr="007D6C35" w:rsidRDefault="007A5A92" w:rsidP="007A5A92">
            <w:pPr>
              <w:pStyle w:val="bulletundertext"/>
              <w:numPr>
                <w:ilvl w:val="0"/>
                <w:numId w:val="0"/>
              </w:numPr>
              <w:tabs>
                <w:tab w:val="num" w:pos="556"/>
              </w:tabs>
              <w:spacing w:after="40" w:line="240" w:lineRule="auto"/>
              <w:ind w:left="360" w:right="122"/>
              <w:rPr>
                <w:rFonts w:asciiTheme="minorHAnsi" w:hAnsiTheme="minorHAnsi" w:cstheme="minorHAnsi"/>
                <w:b/>
                <w:i/>
                <w:sz w:val="20"/>
                <w:szCs w:val="20"/>
              </w:rPr>
            </w:pPr>
          </w:p>
          <w:p w:rsidR="007A5A92" w:rsidRDefault="007A5A92" w:rsidP="007A5A92">
            <w:pPr>
              <w:pStyle w:val="bulletundernumbered"/>
              <w:numPr>
                <w:ilvl w:val="0"/>
                <w:numId w:val="7"/>
              </w:numPr>
              <w:spacing w:after="40" w:line="240" w:lineRule="auto"/>
              <w:rPr>
                <w:rFonts w:asciiTheme="minorHAnsi" w:hAnsiTheme="minorHAnsi" w:cstheme="minorHAnsi"/>
                <w:b/>
                <w:i/>
                <w:sz w:val="20"/>
                <w:szCs w:val="20"/>
              </w:rPr>
            </w:pPr>
            <w:r w:rsidRPr="007D6C35">
              <w:rPr>
                <w:rFonts w:asciiTheme="minorHAnsi" w:hAnsiTheme="minorHAnsi" w:cstheme="minorHAnsi"/>
                <w:b/>
                <w:i/>
                <w:sz w:val="20"/>
                <w:szCs w:val="20"/>
              </w:rPr>
              <w:t>Identify themes and conventions in a wide range of books</w:t>
            </w:r>
          </w:p>
          <w:p w:rsidR="007D6C35" w:rsidRDefault="007D6C35" w:rsidP="007D6C35">
            <w:pPr>
              <w:pStyle w:val="bulletundernumbered"/>
              <w:numPr>
                <w:ilvl w:val="0"/>
                <w:numId w:val="0"/>
              </w:numPr>
              <w:spacing w:after="40" w:line="240" w:lineRule="auto"/>
              <w:ind w:left="360"/>
              <w:rPr>
                <w:rFonts w:asciiTheme="minorHAnsi" w:hAnsiTheme="minorHAnsi" w:cstheme="minorHAnsi"/>
                <w:color w:val="FF0000"/>
                <w:sz w:val="20"/>
                <w:szCs w:val="20"/>
              </w:rPr>
            </w:pPr>
            <w:r w:rsidRPr="007D6C35">
              <w:rPr>
                <w:rFonts w:asciiTheme="minorHAnsi" w:hAnsiTheme="minorHAnsi" w:cstheme="minorHAnsi"/>
                <w:color w:val="FF0000"/>
                <w:sz w:val="20"/>
                <w:szCs w:val="20"/>
              </w:rPr>
              <w:t xml:space="preserve">e.g. </w:t>
            </w:r>
            <w:r w:rsidR="00C90363">
              <w:rPr>
                <w:rFonts w:asciiTheme="minorHAnsi" w:hAnsiTheme="minorHAnsi" w:cstheme="minorHAnsi"/>
                <w:color w:val="FF0000"/>
                <w:sz w:val="20"/>
                <w:szCs w:val="20"/>
              </w:rPr>
              <w:t>recognising</w:t>
            </w:r>
            <w:r w:rsidRPr="00F11EA5">
              <w:rPr>
                <w:rFonts w:asciiTheme="minorHAnsi" w:hAnsiTheme="minorHAnsi" w:cstheme="minorHAnsi"/>
                <w:color w:val="FF0000"/>
                <w:sz w:val="20"/>
                <w:szCs w:val="20"/>
              </w:rPr>
              <w:t xml:space="preserve"> simple links to known texts or personal experience</w:t>
            </w:r>
            <w:r>
              <w:rPr>
                <w:rFonts w:asciiTheme="minorHAnsi" w:hAnsiTheme="minorHAnsi" w:cstheme="minorHAnsi"/>
                <w:color w:val="FF0000"/>
                <w:sz w:val="20"/>
                <w:szCs w:val="20"/>
              </w:rPr>
              <w:t>;  r</w:t>
            </w:r>
            <w:r w:rsidR="00C90363">
              <w:rPr>
                <w:rFonts w:asciiTheme="minorHAnsi" w:hAnsiTheme="minorHAnsi" w:cstheme="minorHAnsi"/>
                <w:color w:val="FF0000"/>
                <w:sz w:val="20"/>
                <w:szCs w:val="20"/>
              </w:rPr>
              <w:t>ecognising</w:t>
            </w:r>
            <w:r w:rsidRPr="00F11EA5">
              <w:rPr>
                <w:rFonts w:asciiTheme="minorHAnsi" w:hAnsiTheme="minorHAnsi" w:cstheme="minorHAnsi"/>
                <w:color w:val="FF0000"/>
                <w:sz w:val="20"/>
                <w:szCs w:val="20"/>
              </w:rPr>
              <w:t xml:space="preserve"> </w:t>
            </w:r>
            <w:r>
              <w:rPr>
                <w:rFonts w:asciiTheme="minorHAnsi" w:hAnsiTheme="minorHAnsi" w:cstheme="minorHAnsi"/>
                <w:color w:val="FF0000"/>
                <w:sz w:val="20"/>
                <w:szCs w:val="20"/>
              </w:rPr>
              <w:t>conventions s</w:t>
            </w:r>
            <w:r w:rsidRPr="00F11EA5">
              <w:rPr>
                <w:rFonts w:asciiTheme="minorHAnsi" w:hAnsiTheme="minorHAnsi" w:cstheme="minorHAnsi"/>
                <w:color w:val="FF0000"/>
                <w:sz w:val="20"/>
                <w:szCs w:val="20"/>
              </w:rPr>
              <w:t>uch as the triumph of good over evil</w:t>
            </w:r>
            <w:r w:rsidR="00C90363">
              <w:rPr>
                <w:rFonts w:asciiTheme="minorHAnsi" w:hAnsiTheme="minorHAnsi" w:cstheme="minorHAnsi"/>
                <w:color w:val="FF0000"/>
                <w:sz w:val="20"/>
                <w:szCs w:val="20"/>
              </w:rPr>
              <w:t xml:space="preserve"> and </w:t>
            </w:r>
            <w:r w:rsidRPr="00F11EA5">
              <w:rPr>
                <w:rFonts w:asciiTheme="minorHAnsi" w:hAnsiTheme="minorHAnsi" w:cstheme="minorHAnsi"/>
                <w:color w:val="FF0000"/>
                <w:sz w:val="20"/>
                <w:szCs w:val="20"/>
              </w:rPr>
              <w:t>magi</w:t>
            </w:r>
            <w:r>
              <w:rPr>
                <w:rFonts w:asciiTheme="minorHAnsi" w:hAnsiTheme="minorHAnsi" w:cstheme="minorHAnsi"/>
                <w:color w:val="FF0000"/>
                <w:sz w:val="20"/>
                <w:szCs w:val="20"/>
              </w:rPr>
              <w:t>cal devices in fairy stories/ folk tales</w:t>
            </w:r>
          </w:p>
          <w:p w:rsidR="007D6C35" w:rsidRPr="00F11EA5" w:rsidRDefault="007D6C35" w:rsidP="007D6C35">
            <w:pPr>
              <w:pStyle w:val="bulletundernumbered"/>
              <w:numPr>
                <w:ilvl w:val="0"/>
                <w:numId w:val="0"/>
              </w:numPr>
              <w:spacing w:after="40" w:line="240" w:lineRule="auto"/>
              <w:ind w:left="360"/>
              <w:rPr>
                <w:rFonts w:asciiTheme="minorHAnsi" w:hAnsiTheme="minorHAnsi" w:cstheme="minorHAnsi"/>
                <w:color w:val="FF0000"/>
                <w:sz w:val="20"/>
                <w:szCs w:val="20"/>
              </w:rPr>
            </w:pPr>
          </w:p>
          <w:p w:rsidR="008834DA" w:rsidRPr="007D6C35" w:rsidRDefault="007D6C35" w:rsidP="00C90363">
            <w:pPr>
              <w:pStyle w:val="bulletundernumbered"/>
              <w:numPr>
                <w:ilvl w:val="0"/>
                <w:numId w:val="21"/>
              </w:numPr>
              <w:spacing w:after="40" w:line="240" w:lineRule="auto"/>
              <w:ind w:left="442" w:hanging="284"/>
              <w:rPr>
                <w:rFonts w:asciiTheme="minorHAnsi" w:hAnsiTheme="minorHAnsi" w:cstheme="minorHAnsi"/>
                <w:b/>
                <w:i/>
                <w:sz w:val="20"/>
                <w:szCs w:val="20"/>
              </w:rPr>
            </w:pPr>
            <w:r w:rsidRPr="00DB42AF">
              <w:rPr>
                <w:rFonts w:asciiTheme="minorHAnsi" w:hAnsiTheme="minorHAnsi" w:cstheme="minorHAnsi"/>
                <w:color w:val="FF0000"/>
                <w:sz w:val="20"/>
                <w:szCs w:val="20"/>
              </w:rPr>
              <w:t>Identify  and name presentational devices in non-fiction</w:t>
            </w:r>
          </w:p>
        </w:tc>
      </w:tr>
      <w:tr w:rsidR="00FE459C" w:rsidRPr="007D6C35" w:rsidTr="007A5A92">
        <w:trPr>
          <w:cantSplit/>
          <w:trHeight w:val="1920"/>
        </w:trPr>
        <w:tc>
          <w:tcPr>
            <w:tcW w:w="283" w:type="dxa"/>
            <w:tcBorders>
              <w:top w:val="single" w:sz="18" w:space="0" w:color="auto"/>
              <w:left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FE459C" w:rsidRPr="00AE1A8B" w:rsidRDefault="00FE459C" w:rsidP="00842EAC">
            <w:pPr>
              <w:spacing w:after="40" w:line="240" w:lineRule="auto"/>
              <w:ind w:left="113" w:right="113"/>
              <w:jc w:val="center"/>
              <w:rPr>
                <w:rFonts w:cstheme="minorHAnsi"/>
                <w:b/>
                <w:sz w:val="2"/>
                <w:szCs w:val="20"/>
              </w:rPr>
            </w:pPr>
          </w:p>
        </w:tc>
        <w:tc>
          <w:tcPr>
            <w:tcW w:w="850" w:type="dxa"/>
            <w:gridSpan w:val="2"/>
            <w:tcBorders>
              <w:top w:val="single" w:sz="18" w:space="0" w:color="auto"/>
              <w:left w:val="single" w:sz="18" w:space="0" w:color="auto"/>
              <w:bottom w:val="single" w:sz="12" w:space="0" w:color="CCCCFF"/>
              <w:right w:val="single" w:sz="18" w:space="0" w:color="auto"/>
            </w:tcBorders>
            <w:shd w:val="clear" w:color="auto" w:fill="CCCCFF"/>
            <w:textDirection w:val="btLr"/>
            <w:vAlign w:val="center"/>
          </w:tcPr>
          <w:p w:rsidR="00FE459C" w:rsidRPr="002A39F1" w:rsidRDefault="00FE459C" w:rsidP="00842EAC">
            <w:pPr>
              <w:spacing w:after="40" w:line="240" w:lineRule="auto"/>
              <w:ind w:left="113" w:right="113"/>
              <w:jc w:val="center"/>
              <w:rPr>
                <w:rFonts w:cstheme="minorHAnsi"/>
                <w:b/>
                <w:sz w:val="38"/>
                <w:szCs w:val="20"/>
              </w:rPr>
            </w:pPr>
            <w:r>
              <w:rPr>
                <w:rFonts w:cstheme="minorHAnsi"/>
                <w:b/>
                <w:sz w:val="38"/>
                <w:szCs w:val="20"/>
              </w:rPr>
              <w:t>Pha</w:t>
            </w:r>
            <w:r w:rsidRPr="002A39F1">
              <w:rPr>
                <w:rFonts w:cstheme="minorHAnsi"/>
                <w:b/>
                <w:sz w:val="38"/>
                <w:szCs w:val="20"/>
              </w:rPr>
              <w:t>se 2</w:t>
            </w:r>
          </w:p>
        </w:tc>
        <w:tc>
          <w:tcPr>
            <w:tcW w:w="2837" w:type="dxa"/>
            <w:gridSpan w:val="2"/>
            <w:tcBorders>
              <w:top w:val="single" w:sz="18" w:space="0" w:color="auto"/>
              <w:left w:val="single" w:sz="18" w:space="0" w:color="auto"/>
              <w:bottom w:val="single" w:sz="18" w:space="0" w:color="auto"/>
              <w:right w:val="single" w:sz="12" w:space="0" w:color="auto"/>
            </w:tcBorders>
            <w:shd w:val="clear" w:color="auto" w:fill="auto"/>
            <w:vAlign w:val="center"/>
          </w:tcPr>
          <w:p w:rsidR="00CB2D43" w:rsidRPr="007D6C35" w:rsidRDefault="00CB2D43" w:rsidP="00B13A43">
            <w:pPr>
              <w:pStyle w:val="bulletundertext"/>
              <w:numPr>
                <w:ilvl w:val="0"/>
                <w:numId w:val="0"/>
              </w:numPr>
              <w:spacing w:after="40" w:line="240" w:lineRule="auto"/>
              <w:ind w:right="3"/>
              <w:jc w:val="center"/>
              <w:rPr>
                <w:rFonts w:asciiTheme="minorHAnsi" w:hAnsiTheme="minorHAnsi" w:cstheme="minorHAnsi"/>
                <w:color w:val="FF0000"/>
                <w:sz w:val="20"/>
                <w:szCs w:val="20"/>
              </w:rPr>
            </w:pPr>
          </w:p>
          <w:p w:rsidR="00B13A43" w:rsidRPr="007D6C35" w:rsidRDefault="00B13A43" w:rsidP="00A53E3D">
            <w:pPr>
              <w:pStyle w:val="bulletundertext"/>
              <w:numPr>
                <w:ilvl w:val="0"/>
                <w:numId w:val="0"/>
              </w:numPr>
              <w:spacing w:after="40" w:line="240" w:lineRule="auto"/>
              <w:ind w:right="3"/>
              <w:rPr>
                <w:rFonts w:asciiTheme="minorHAnsi" w:hAnsiTheme="minorHAnsi" w:cstheme="minorHAnsi"/>
                <w:sz w:val="20"/>
                <w:szCs w:val="20"/>
              </w:rPr>
            </w:pPr>
          </w:p>
        </w:tc>
        <w:tc>
          <w:tcPr>
            <w:tcW w:w="3260" w:type="dxa"/>
            <w:tcBorders>
              <w:top w:val="single" w:sz="18" w:space="0" w:color="auto"/>
              <w:left w:val="single" w:sz="12" w:space="0" w:color="auto"/>
              <w:bottom w:val="single" w:sz="18" w:space="0" w:color="auto"/>
              <w:right w:val="single" w:sz="18" w:space="0" w:color="auto"/>
            </w:tcBorders>
            <w:shd w:val="clear" w:color="auto" w:fill="auto"/>
          </w:tcPr>
          <w:p w:rsidR="00366AD0" w:rsidRPr="007D6C35" w:rsidRDefault="00366AD0" w:rsidP="00377183">
            <w:pPr>
              <w:pStyle w:val="bulletundernumbered"/>
              <w:numPr>
                <w:ilvl w:val="0"/>
                <w:numId w:val="20"/>
              </w:numPr>
              <w:spacing w:after="40" w:line="240" w:lineRule="auto"/>
              <w:ind w:left="415" w:hanging="141"/>
              <w:rPr>
                <w:rFonts w:asciiTheme="minorHAnsi" w:hAnsiTheme="minorHAnsi" w:cstheme="minorHAnsi"/>
                <w:sz w:val="20"/>
                <w:szCs w:val="20"/>
              </w:rPr>
            </w:pPr>
            <w:r w:rsidRPr="007D6C35">
              <w:rPr>
                <w:rFonts w:asciiTheme="minorHAnsi" w:hAnsiTheme="minorHAnsi" w:cstheme="minorHAnsi"/>
                <w:sz w:val="20"/>
                <w:szCs w:val="20"/>
              </w:rPr>
              <w:t>Check that the text makes sense to them, discussing their understanding and explaining the meaning of words in context</w:t>
            </w:r>
          </w:p>
          <w:p w:rsidR="00FE459C" w:rsidRPr="007D6C35" w:rsidRDefault="00FE459C" w:rsidP="00A53E3D">
            <w:pPr>
              <w:pStyle w:val="bulletundernumbered"/>
              <w:numPr>
                <w:ilvl w:val="0"/>
                <w:numId w:val="0"/>
              </w:numPr>
              <w:spacing w:after="40" w:line="240" w:lineRule="auto"/>
              <w:ind w:right="122"/>
              <w:rPr>
                <w:rFonts w:asciiTheme="minorHAnsi" w:hAnsiTheme="minorHAnsi" w:cstheme="minorHAnsi"/>
                <w:color w:val="FF0000"/>
                <w:sz w:val="20"/>
                <w:szCs w:val="20"/>
              </w:rPr>
            </w:pPr>
          </w:p>
        </w:tc>
        <w:tc>
          <w:tcPr>
            <w:tcW w:w="2552" w:type="dxa"/>
            <w:tcBorders>
              <w:top w:val="single" w:sz="18" w:space="0" w:color="auto"/>
              <w:left w:val="single" w:sz="12" w:space="0" w:color="auto"/>
              <w:bottom w:val="single" w:sz="18" w:space="0" w:color="auto"/>
              <w:right w:val="single" w:sz="18" w:space="0" w:color="auto"/>
            </w:tcBorders>
          </w:tcPr>
          <w:p w:rsidR="00333CAB" w:rsidRPr="007D6C35" w:rsidRDefault="006E1534" w:rsidP="006E1534">
            <w:pPr>
              <w:pStyle w:val="bulletundernumbered"/>
              <w:numPr>
                <w:ilvl w:val="0"/>
                <w:numId w:val="7"/>
              </w:numPr>
              <w:spacing w:after="40" w:line="240" w:lineRule="auto"/>
              <w:ind w:right="122"/>
              <w:rPr>
                <w:rFonts w:asciiTheme="minorHAnsi" w:hAnsiTheme="minorHAnsi" w:cstheme="minorHAnsi"/>
                <w:color w:val="FF0000"/>
                <w:sz w:val="20"/>
                <w:szCs w:val="20"/>
              </w:rPr>
            </w:pPr>
            <w:r w:rsidRPr="006E1534">
              <w:rPr>
                <w:rFonts w:asciiTheme="minorHAnsi" w:hAnsiTheme="minorHAnsi" w:cstheme="minorHAnsi"/>
                <w:color w:val="FF0000"/>
                <w:sz w:val="20"/>
                <w:szCs w:val="20"/>
              </w:rPr>
              <w:t xml:space="preserve">Show understanding of the main points drawn from </w:t>
            </w:r>
            <w:r>
              <w:rPr>
                <w:rFonts w:asciiTheme="minorHAnsi" w:hAnsiTheme="minorHAnsi" w:cstheme="minorHAnsi"/>
                <w:color w:val="FF0000"/>
                <w:sz w:val="20"/>
                <w:szCs w:val="20"/>
              </w:rPr>
              <w:t xml:space="preserve">more than </w:t>
            </w:r>
            <w:r w:rsidRPr="006E1534">
              <w:rPr>
                <w:rFonts w:asciiTheme="minorHAnsi" w:hAnsiTheme="minorHAnsi" w:cstheme="minorHAnsi"/>
                <w:color w:val="FF0000"/>
                <w:sz w:val="20"/>
                <w:szCs w:val="20"/>
              </w:rPr>
              <w:t>one paragraph</w:t>
            </w:r>
          </w:p>
        </w:tc>
        <w:tc>
          <w:tcPr>
            <w:tcW w:w="2552" w:type="dxa"/>
            <w:tcBorders>
              <w:top w:val="single" w:sz="18" w:space="0" w:color="auto"/>
              <w:left w:val="single" w:sz="12" w:space="0" w:color="auto"/>
              <w:bottom w:val="single" w:sz="18" w:space="0" w:color="auto"/>
              <w:right w:val="single" w:sz="18" w:space="0" w:color="auto"/>
            </w:tcBorders>
          </w:tcPr>
          <w:p w:rsidR="006E1534" w:rsidRPr="00F11EA5" w:rsidRDefault="006E1534" w:rsidP="006E1534">
            <w:pPr>
              <w:pStyle w:val="bulletundernumbered"/>
              <w:numPr>
                <w:ilvl w:val="0"/>
                <w:numId w:val="7"/>
              </w:numPr>
              <w:spacing w:after="40" w:line="240" w:lineRule="auto"/>
              <w:rPr>
                <w:rFonts w:asciiTheme="minorHAnsi" w:hAnsiTheme="minorHAnsi" w:cstheme="minorHAnsi"/>
                <w:color w:val="FF0000"/>
                <w:sz w:val="20"/>
                <w:szCs w:val="20"/>
              </w:rPr>
            </w:pPr>
            <w:r w:rsidRPr="00F11EA5">
              <w:rPr>
                <w:rFonts w:asciiTheme="minorHAnsi" w:hAnsiTheme="minorHAnsi" w:cstheme="minorHAnsi"/>
                <w:color w:val="FF0000"/>
                <w:sz w:val="20"/>
                <w:szCs w:val="20"/>
              </w:rPr>
              <w:t>Begin to recognise fact and opinion</w:t>
            </w:r>
          </w:p>
          <w:p w:rsidR="00FE459C" w:rsidRPr="007D6C35" w:rsidRDefault="00FE459C" w:rsidP="007A5A92">
            <w:pPr>
              <w:pStyle w:val="bulletundernumbered"/>
              <w:numPr>
                <w:ilvl w:val="0"/>
                <w:numId w:val="0"/>
              </w:numPr>
              <w:spacing w:after="40" w:line="240" w:lineRule="auto"/>
              <w:ind w:left="924" w:right="122" w:hanging="357"/>
              <w:rPr>
                <w:rFonts w:asciiTheme="minorHAnsi" w:hAnsiTheme="minorHAnsi" w:cstheme="minorHAnsi"/>
                <w:color w:val="FF0000"/>
                <w:sz w:val="20"/>
                <w:szCs w:val="20"/>
              </w:rPr>
            </w:pPr>
          </w:p>
        </w:tc>
        <w:tc>
          <w:tcPr>
            <w:tcW w:w="2552" w:type="dxa"/>
            <w:tcBorders>
              <w:top w:val="single" w:sz="18" w:space="0" w:color="auto"/>
              <w:left w:val="single" w:sz="12" w:space="0" w:color="auto"/>
              <w:bottom w:val="single" w:sz="18" w:space="0" w:color="auto"/>
              <w:right w:val="single" w:sz="18" w:space="0" w:color="auto"/>
            </w:tcBorders>
          </w:tcPr>
          <w:p w:rsidR="00C32E25" w:rsidRPr="00513116" w:rsidRDefault="00C32E25" w:rsidP="00C32E25">
            <w:pPr>
              <w:pStyle w:val="bulletundernumbered"/>
              <w:numPr>
                <w:ilvl w:val="0"/>
                <w:numId w:val="7"/>
              </w:numPr>
              <w:spacing w:after="40" w:line="240" w:lineRule="auto"/>
              <w:ind w:right="122"/>
              <w:rPr>
                <w:rFonts w:asciiTheme="minorHAnsi" w:hAnsiTheme="minorHAnsi" w:cstheme="minorHAnsi"/>
                <w:sz w:val="20"/>
                <w:szCs w:val="20"/>
              </w:rPr>
            </w:pPr>
            <w:r w:rsidRPr="00F11EA5">
              <w:rPr>
                <w:rFonts w:asciiTheme="minorHAnsi" w:hAnsiTheme="minorHAnsi" w:cstheme="minorHAnsi"/>
                <w:color w:val="FF0000"/>
                <w:sz w:val="20"/>
                <w:szCs w:val="20"/>
              </w:rPr>
              <w:t>Begin to use vocabulary from the text to support responses and explanations</w:t>
            </w:r>
          </w:p>
          <w:p w:rsidR="00C32E25" w:rsidRPr="00F11EA5" w:rsidRDefault="00C32E25" w:rsidP="00C32E25">
            <w:pPr>
              <w:pStyle w:val="bulletundernumbered"/>
              <w:numPr>
                <w:ilvl w:val="0"/>
                <w:numId w:val="0"/>
              </w:numPr>
              <w:spacing w:after="40" w:line="240" w:lineRule="auto"/>
              <w:ind w:left="360" w:right="122"/>
              <w:rPr>
                <w:rFonts w:asciiTheme="minorHAnsi" w:hAnsiTheme="minorHAnsi" w:cstheme="minorHAnsi"/>
                <w:sz w:val="20"/>
                <w:szCs w:val="20"/>
              </w:rPr>
            </w:pPr>
          </w:p>
          <w:p w:rsidR="00FE459C" w:rsidRPr="007D6C35" w:rsidRDefault="00FE459C" w:rsidP="00C32E25">
            <w:pPr>
              <w:pStyle w:val="bulletundernumbered"/>
              <w:numPr>
                <w:ilvl w:val="0"/>
                <w:numId w:val="0"/>
              </w:numPr>
              <w:spacing w:after="40" w:line="240" w:lineRule="auto"/>
              <w:ind w:left="924" w:hanging="357"/>
              <w:rPr>
                <w:rFonts w:asciiTheme="minorHAnsi" w:hAnsiTheme="minorHAnsi" w:cstheme="minorHAnsi"/>
                <w:sz w:val="20"/>
                <w:szCs w:val="20"/>
              </w:rPr>
            </w:pPr>
          </w:p>
        </w:tc>
        <w:tc>
          <w:tcPr>
            <w:tcW w:w="2639" w:type="dxa"/>
            <w:tcBorders>
              <w:top w:val="single" w:sz="18" w:space="0" w:color="auto"/>
              <w:left w:val="single" w:sz="12" w:space="0" w:color="auto"/>
              <w:bottom w:val="single" w:sz="18" w:space="0" w:color="auto"/>
              <w:right w:val="single" w:sz="18" w:space="0" w:color="auto"/>
            </w:tcBorders>
          </w:tcPr>
          <w:p w:rsidR="003A6EE3" w:rsidRDefault="003A6EE3" w:rsidP="003A6EE3">
            <w:pPr>
              <w:pStyle w:val="bulletundernumbered"/>
              <w:numPr>
                <w:ilvl w:val="0"/>
                <w:numId w:val="8"/>
              </w:numPr>
              <w:tabs>
                <w:tab w:val="num" w:pos="556"/>
              </w:tabs>
              <w:spacing w:after="40" w:line="240" w:lineRule="auto"/>
              <w:rPr>
                <w:rFonts w:asciiTheme="minorHAnsi" w:hAnsiTheme="minorHAnsi" w:cstheme="minorHAnsi"/>
                <w:b/>
                <w:i/>
                <w:sz w:val="20"/>
                <w:szCs w:val="20"/>
              </w:rPr>
            </w:pPr>
            <w:r w:rsidRPr="00377183">
              <w:rPr>
                <w:rFonts w:asciiTheme="minorHAnsi" w:hAnsiTheme="minorHAnsi" w:cstheme="minorHAnsi"/>
                <w:b/>
                <w:i/>
                <w:sz w:val="20"/>
                <w:szCs w:val="20"/>
              </w:rPr>
              <w:t>Draw inferences such as inferring feelings, thoughts and motives of mai</w:t>
            </w:r>
            <w:r w:rsidR="00AE73A7" w:rsidRPr="00377183">
              <w:rPr>
                <w:rFonts w:asciiTheme="minorHAnsi" w:hAnsiTheme="minorHAnsi" w:cstheme="minorHAnsi"/>
                <w:b/>
                <w:i/>
                <w:sz w:val="20"/>
                <w:szCs w:val="20"/>
              </w:rPr>
              <w:t>n characters from their actions</w:t>
            </w:r>
            <w:r w:rsidRPr="00377183">
              <w:rPr>
                <w:rFonts w:asciiTheme="minorHAnsi" w:hAnsiTheme="minorHAnsi" w:cstheme="minorHAnsi"/>
                <w:b/>
                <w:i/>
                <w:sz w:val="20"/>
                <w:szCs w:val="20"/>
              </w:rPr>
              <w:t xml:space="preserve"> </w:t>
            </w:r>
          </w:p>
          <w:p w:rsidR="00377183" w:rsidRPr="00377183" w:rsidRDefault="00377183" w:rsidP="00377183">
            <w:pPr>
              <w:pStyle w:val="bulletundernumbered"/>
              <w:numPr>
                <w:ilvl w:val="0"/>
                <w:numId w:val="0"/>
              </w:numPr>
              <w:spacing w:after="40" w:line="240" w:lineRule="auto"/>
              <w:ind w:left="360"/>
              <w:rPr>
                <w:rFonts w:asciiTheme="minorHAnsi" w:hAnsiTheme="minorHAnsi" w:cstheme="minorHAnsi"/>
                <w:b/>
                <w:i/>
                <w:sz w:val="20"/>
                <w:szCs w:val="20"/>
              </w:rPr>
            </w:pPr>
          </w:p>
          <w:p w:rsidR="00377183" w:rsidRPr="00377183" w:rsidRDefault="00377183" w:rsidP="003A6EE3">
            <w:pPr>
              <w:pStyle w:val="bulletundernumbered"/>
              <w:numPr>
                <w:ilvl w:val="0"/>
                <w:numId w:val="8"/>
              </w:numPr>
              <w:tabs>
                <w:tab w:val="num" w:pos="556"/>
              </w:tabs>
              <w:spacing w:after="40" w:line="240" w:lineRule="auto"/>
              <w:rPr>
                <w:rFonts w:asciiTheme="minorHAnsi" w:hAnsiTheme="minorHAnsi" w:cstheme="minorHAnsi"/>
                <w:b/>
                <w:i/>
                <w:sz w:val="20"/>
                <w:szCs w:val="20"/>
              </w:rPr>
            </w:pPr>
            <w:r w:rsidRPr="00377183">
              <w:rPr>
                <w:rFonts w:asciiTheme="minorHAnsi" w:hAnsiTheme="minorHAnsi" w:cstheme="minorHAnsi"/>
                <w:b/>
                <w:i/>
                <w:sz w:val="20"/>
                <w:szCs w:val="20"/>
              </w:rPr>
              <w:t>Justify inferences with evidence</w:t>
            </w:r>
          </w:p>
          <w:p w:rsidR="00FE459C" w:rsidRPr="007D6C35" w:rsidRDefault="00FE459C" w:rsidP="00A53E3D">
            <w:pPr>
              <w:pStyle w:val="bulletundernumbered"/>
              <w:numPr>
                <w:ilvl w:val="0"/>
                <w:numId w:val="0"/>
              </w:numPr>
              <w:spacing w:after="40" w:line="240" w:lineRule="auto"/>
              <w:ind w:left="924" w:hanging="357"/>
              <w:rPr>
                <w:rFonts w:asciiTheme="minorHAnsi" w:hAnsiTheme="minorHAnsi" w:cstheme="minorHAnsi"/>
                <w:color w:val="FF0000"/>
                <w:sz w:val="20"/>
                <w:szCs w:val="20"/>
              </w:rPr>
            </w:pPr>
          </w:p>
        </w:tc>
        <w:tc>
          <w:tcPr>
            <w:tcW w:w="2578" w:type="dxa"/>
            <w:tcBorders>
              <w:top w:val="single" w:sz="18" w:space="0" w:color="auto"/>
              <w:left w:val="single" w:sz="12" w:space="0" w:color="auto"/>
              <w:bottom w:val="single" w:sz="18" w:space="0" w:color="auto"/>
              <w:right w:val="single" w:sz="18" w:space="0" w:color="auto"/>
            </w:tcBorders>
          </w:tcPr>
          <w:p w:rsidR="00AE73A7" w:rsidRPr="00F11EA5" w:rsidRDefault="00AE73A7" w:rsidP="00AE73A7">
            <w:pPr>
              <w:pStyle w:val="bulletundernumbered"/>
              <w:numPr>
                <w:ilvl w:val="0"/>
                <w:numId w:val="11"/>
              </w:numPr>
              <w:spacing w:after="40" w:line="240" w:lineRule="auto"/>
              <w:rPr>
                <w:rFonts w:asciiTheme="minorHAnsi" w:hAnsiTheme="minorHAnsi" w:cstheme="minorHAnsi"/>
                <w:sz w:val="20"/>
                <w:szCs w:val="20"/>
              </w:rPr>
            </w:pPr>
            <w:r w:rsidRPr="00F11EA5">
              <w:rPr>
                <w:rFonts w:asciiTheme="minorHAnsi" w:hAnsiTheme="minorHAnsi" w:cstheme="minorHAnsi"/>
                <w:color w:val="FF0000"/>
                <w:sz w:val="20"/>
                <w:szCs w:val="20"/>
              </w:rPr>
              <w:t xml:space="preserve">Identify specific techniques, e.g. simile, </w:t>
            </w:r>
            <w:r>
              <w:rPr>
                <w:rFonts w:asciiTheme="minorHAnsi" w:hAnsiTheme="minorHAnsi" w:cstheme="minorHAnsi"/>
                <w:color w:val="FF0000"/>
                <w:sz w:val="20"/>
                <w:szCs w:val="20"/>
              </w:rPr>
              <w:t xml:space="preserve">alliteration and repetition </w:t>
            </w:r>
            <w:r w:rsidRPr="00F11EA5">
              <w:rPr>
                <w:rFonts w:asciiTheme="minorHAnsi" w:hAnsiTheme="minorHAnsi" w:cstheme="minorHAnsi"/>
                <w:color w:val="FF0000"/>
                <w:sz w:val="20"/>
                <w:szCs w:val="20"/>
              </w:rPr>
              <w:t>and say why they interest them</w:t>
            </w:r>
            <w:r w:rsidRPr="00F11EA5">
              <w:rPr>
                <w:rFonts w:asciiTheme="minorHAnsi" w:hAnsiTheme="minorHAnsi" w:cstheme="minorHAnsi"/>
                <w:b/>
                <w:i/>
                <w:sz w:val="20"/>
                <w:szCs w:val="20"/>
              </w:rPr>
              <w:t xml:space="preserve"> </w:t>
            </w:r>
          </w:p>
          <w:p w:rsidR="00FE459C" w:rsidRPr="007D6C35" w:rsidRDefault="00FE459C" w:rsidP="00A53E3D">
            <w:pPr>
              <w:pStyle w:val="bulletundernumbered"/>
              <w:numPr>
                <w:ilvl w:val="0"/>
                <w:numId w:val="0"/>
              </w:numPr>
              <w:spacing w:after="40" w:line="240" w:lineRule="auto"/>
              <w:ind w:left="924" w:right="122" w:hanging="357"/>
              <w:rPr>
                <w:rFonts w:asciiTheme="minorHAnsi" w:hAnsiTheme="minorHAnsi" w:cstheme="minorHAnsi"/>
                <w:color w:val="FF0000"/>
                <w:sz w:val="20"/>
                <w:szCs w:val="20"/>
              </w:rPr>
            </w:pPr>
          </w:p>
        </w:tc>
        <w:tc>
          <w:tcPr>
            <w:tcW w:w="2578" w:type="dxa"/>
            <w:tcBorders>
              <w:top w:val="single" w:sz="18" w:space="0" w:color="auto"/>
              <w:left w:val="single" w:sz="12" w:space="0" w:color="auto"/>
              <w:bottom w:val="single" w:sz="18" w:space="0" w:color="auto"/>
              <w:right w:val="single" w:sz="18" w:space="0" w:color="auto"/>
            </w:tcBorders>
          </w:tcPr>
          <w:p w:rsidR="00FE459C" w:rsidRDefault="00366AD0" w:rsidP="00C90363">
            <w:pPr>
              <w:pStyle w:val="bulletundernumbered"/>
              <w:numPr>
                <w:ilvl w:val="0"/>
                <w:numId w:val="11"/>
              </w:numPr>
              <w:spacing w:after="40" w:line="240" w:lineRule="auto"/>
              <w:rPr>
                <w:rFonts w:asciiTheme="minorHAnsi" w:hAnsiTheme="minorHAnsi" w:cstheme="minorHAnsi"/>
                <w:sz w:val="20"/>
                <w:szCs w:val="20"/>
              </w:rPr>
            </w:pPr>
            <w:r w:rsidRPr="007D6C35">
              <w:rPr>
                <w:rFonts w:asciiTheme="minorHAnsi" w:hAnsiTheme="minorHAnsi" w:cstheme="minorHAnsi"/>
                <w:sz w:val="20"/>
                <w:szCs w:val="20"/>
              </w:rPr>
              <w:t>Demonstrate familiarity with a wide range of books, including fairy stories,</w:t>
            </w:r>
            <w:r w:rsidR="00C90363">
              <w:rPr>
                <w:rFonts w:asciiTheme="minorHAnsi" w:hAnsiTheme="minorHAnsi" w:cstheme="minorHAnsi"/>
                <w:sz w:val="20"/>
                <w:szCs w:val="20"/>
              </w:rPr>
              <w:t xml:space="preserve"> myths and legends and retell</w:t>
            </w:r>
            <w:r w:rsidRPr="007D6C35">
              <w:rPr>
                <w:rFonts w:asciiTheme="minorHAnsi" w:hAnsiTheme="minorHAnsi" w:cstheme="minorHAnsi"/>
                <w:sz w:val="20"/>
                <w:szCs w:val="20"/>
              </w:rPr>
              <w:t xml:space="preserve"> some of these orally</w:t>
            </w:r>
          </w:p>
          <w:p w:rsidR="00C90363" w:rsidRPr="00C90363" w:rsidRDefault="00C90363" w:rsidP="00366AD0">
            <w:pPr>
              <w:pStyle w:val="bulletundernumbered"/>
              <w:numPr>
                <w:ilvl w:val="0"/>
                <w:numId w:val="0"/>
              </w:numPr>
              <w:spacing w:after="40" w:line="240" w:lineRule="auto"/>
              <w:ind w:left="360"/>
              <w:rPr>
                <w:rFonts w:asciiTheme="minorHAnsi" w:hAnsiTheme="minorHAnsi" w:cstheme="minorHAnsi"/>
                <w:sz w:val="16"/>
                <w:szCs w:val="20"/>
              </w:rPr>
            </w:pPr>
          </w:p>
          <w:p w:rsidR="006534EA" w:rsidRPr="007D6C35" w:rsidRDefault="006534EA" w:rsidP="00E4147F">
            <w:pPr>
              <w:pStyle w:val="bulletundernumbered"/>
              <w:numPr>
                <w:ilvl w:val="0"/>
                <w:numId w:val="22"/>
              </w:numPr>
              <w:spacing w:after="40" w:line="240" w:lineRule="auto"/>
              <w:rPr>
                <w:rFonts w:asciiTheme="minorHAnsi" w:hAnsiTheme="minorHAnsi" w:cstheme="minorHAnsi"/>
                <w:color w:val="FF0000"/>
                <w:sz w:val="20"/>
                <w:szCs w:val="20"/>
              </w:rPr>
            </w:pPr>
            <w:r w:rsidRPr="001F0591">
              <w:rPr>
                <w:rFonts w:asciiTheme="minorHAnsi" w:hAnsiTheme="minorHAnsi" w:cstheme="minorHAnsi"/>
                <w:color w:val="FF0000"/>
                <w:sz w:val="20"/>
                <w:szCs w:val="20"/>
              </w:rPr>
              <w:t>Can explore and  disc</w:t>
            </w:r>
            <w:r w:rsidR="00C90363">
              <w:rPr>
                <w:rFonts w:asciiTheme="minorHAnsi" w:hAnsiTheme="minorHAnsi" w:cstheme="minorHAnsi"/>
                <w:color w:val="FF0000"/>
                <w:sz w:val="20"/>
                <w:szCs w:val="20"/>
              </w:rPr>
              <w:t>uss underlying themes and ideas</w:t>
            </w:r>
          </w:p>
        </w:tc>
      </w:tr>
      <w:tr w:rsidR="00FE459C" w:rsidRPr="007D6C35" w:rsidTr="007A5A92">
        <w:trPr>
          <w:cantSplit/>
          <w:trHeight w:val="2406"/>
        </w:trPr>
        <w:tc>
          <w:tcPr>
            <w:tcW w:w="283" w:type="dxa"/>
            <w:tcBorders>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FE459C" w:rsidRPr="00AE1A8B" w:rsidRDefault="00FE459C" w:rsidP="00842EAC">
            <w:pPr>
              <w:spacing w:after="40" w:line="240" w:lineRule="auto"/>
              <w:ind w:left="113" w:right="113"/>
              <w:jc w:val="center"/>
              <w:rPr>
                <w:rFonts w:cstheme="minorHAnsi"/>
                <w:b/>
                <w:sz w:val="2"/>
                <w:szCs w:val="20"/>
              </w:rPr>
            </w:pPr>
          </w:p>
        </w:tc>
        <w:tc>
          <w:tcPr>
            <w:tcW w:w="283" w:type="dxa"/>
            <w:tcBorders>
              <w:top w:val="single" w:sz="12" w:space="0" w:color="CCCCFF"/>
              <w:left w:val="single" w:sz="18" w:space="0" w:color="auto"/>
              <w:bottom w:val="single" w:sz="18" w:space="0" w:color="auto"/>
              <w:right w:val="single" w:sz="18" w:space="0" w:color="auto"/>
            </w:tcBorders>
            <w:shd w:val="clear" w:color="auto" w:fill="CCCCFF"/>
            <w:textDirection w:val="btLr"/>
            <w:vAlign w:val="center"/>
          </w:tcPr>
          <w:p w:rsidR="00FE459C" w:rsidRPr="00AE1A8B" w:rsidRDefault="00FE459C" w:rsidP="00842EAC">
            <w:pPr>
              <w:spacing w:after="40" w:line="240" w:lineRule="auto"/>
              <w:ind w:left="113" w:right="113"/>
              <w:jc w:val="center"/>
              <w:rPr>
                <w:rFonts w:cstheme="minorHAnsi"/>
                <w:b/>
                <w:sz w:val="2"/>
                <w:szCs w:val="20"/>
              </w:rPr>
            </w:pPr>
          </w:p>
        </w:tc>
        <w:tc>
          <w:tcPr>
            <w:tcW w:w="567" w:type="dxa"/>
            <w:tcBorders>
              <w:top w:val="single" w:sz="18" w:space="0" w:color="auto"/>
              <w:left w:val="single" w:sz="18" w:space="0" w:color="auto"/>
              <w:bottom w:val="single" w:sz="18" w:space="0" w:color="auto"/>
              <w:right w:val="single" w:sz="18" w:space="0" w:color="auto"/>
            </w:tcBorders>
            <w:shd w:val="clear" w:color="auto" w:fill="FF9966"/>
            <w:textDirection w:val="btLr"/>
            <w:vAlign w:val="center"/>
          </w:tcPr>
          <w:p w:rsidR="00FE459C" w:rsidRPr="002A39F1" w:rsidRDefault="00FE459C" w:rsidP="007A5A92">
            <w:pPr>
              <w:spacing w:after="40" w:line="240" w:lineRule="auto"/>
              <w:ind w:left="113" w:right="113"/>
              <w:jc w:val="center"/>
              <w:rPr>
                <w:rFonts w:cstheme="minorHAnsi"/>
                <w:b/>
                <w:sz w:val="38"/>
                <w:szCs w:val="20"/>
              </w:rPr>
            </w:pPr>
            <w:r w:rsidRPr="002A39F1">
              <w:rPr>
                <w:rFonts w:cstheme="minorHAnsi"/>
                <w:b/>
                <w:sz w:val="38"/>
                <w:szCs w:val="20"/>
              </w:rPr>
              <w:t>Phase 3</w:t>
            </w:r>
          </w:p>
        </w:tc>
        <w:tc>
          <w:tcPr>
            <w:tcW w:w="2837" w:type="dxa"/>
            <w:gridSpan w:val="2"/>
            <w:tcBorders>
              <w:top w:val="single" w:sz="18" w:space="0" w:color="auto"/>
              <w:left w:val="single" w:sz="18" w:space="0" w:color="auto"/>
              <w:bottom w:val="single" w:sz="18" w:space="0" w:color="auto"/>
              <w:right w:val="single" w:sz="12" w:space="0" w:color="auto"/>
            </w:tcBorders>
            <w:shd w:val="clear" w:color="auto" w:fill="auto"/>
            <w:vAlign w:val="center"/>
          </w:tcPr>
          <w:p w:rsidR="00CB2D43" w:rsidRPr="007D6C35" w:rsidRDefault="00CB2D43" w:rsidP="001A4CD5">
            <w:pPr>
              <w:pStyle w:val="bulletundertext"/>
              <w:numPr>
                <w:ilvl w:val="0"/>
                <w:numId w:val="0"/>
              </w:numPr>
              <w:spacing w:after="40" w:line="240" w:lineRule="auto"/>
              <w:ind w:right="3"/>
              <w:rPr>
                <w:rFonts w:asciiTheme="minorHAnsi" w:hAnsiTheme="minorHAnsi" w:cstheme="minorHAnsi"/>
                <w:sz w:val="20"/>
                <w:szCs w:val="20"/>
                <w:highlight w:val="yellow"/>
              </w:rPr>
            </w:pPr>
          </w:p>
        </w:tc>
        <w:tc>
          <w:tcPr>
            <w:tcW w:w="3260" w:type="dxa"/>
            <w:tcBorders>
              <w:top w:val="single" w:sz="18" w:space="0" w:color="auto"/>
              <w:left w:val="single" w:sz="12" w:space="0" w:color="auto"/>
              <w:bottom w:val="single" w:sz="18" w:space="0" w:color="auto"/>
              <w:right w:val="single" w:sz="18" w:space="0" w:color="auto"/>
            </w:tcBorders>
            <w:shd w:val="clear" w:color="auto" w:fill="auto"/>
          </w:tcPr>
          <w:p w:rsidR="00FE459C" w:rsidRPr="007D6C35" w:rsidRDefault="00FE459C" w:rsidP="00083769">
            <w:pPr>
              <w:pStyle w:val="bulletundertext"/>
              <w:numPr>
                <w:ilvl w:val="0"/>
                <w:numId w:val="0"/>
              </w:numPr>
              <w:spacing w:after="40" w:line="240" w:lineRule="auto"/>
              <w:ind w:left="357" w:right="122" w:hanging="357"/>
              <w:rPr>
                <w:rFonts w:asciiTheme="minorHAnsi" w:hAnsiTheme="minorHAnsi" w:cstheme="minorHAnsi"/>
                <w:i/>
                <w:color w:val="FF0000"/>
                <w:sz w:val="20"/>
                <w:szCs w:val="20"/>
                <w:highlight w:val="yellow"/>
              </w:rPr>
            </w:pPr>
          </w:p>
        </w:tc>
        <w:tc>
          <w:tcPr>
            <w:tcW w:w="2552" w:type="dxa"/>
            <w:tcBorders>
              <w:top w:val="single" w:sz="18" w:space="0" w:color="auto"/>
              <w:left w:val="single" w:sz="12" w:space="0" w:color="auto"/>
              <w:bottom w:val="single" w:sz="18" w:space="0" w:color="auto"/>
              <w:right w:val="single" w:sz="18" w:space="0" w:color="auto"/>
            </w:tcBorders>
          </w:tcPr>
          <w:p w:rsidR="00FE459C" w:rsidRPr="007D6C35" w:rsidRDefault="00FE459C" w:rsidP="00D81B29">
            <w:pPr>
              <w:pStyle w:val="bulletundertext"/>
              <w:numPr>
                <w:ilvl w:val="0"/>
                <w:numId w:val="0"/>
              </w:numPr>
              <w:spacing w:after="40" w:line="240" w:lineRule="auto"/>
              <w:ind w:left="357" w:right="122" w:hanging="357"/>
              <w:rPr>
                <w:rFonts w:asciiTheme="minorHAnsi" w:hAnsiTheme="minorHAnsi" w:cstheme="minorHAnsi"/>
                <w:b/>
                <w:i/>
                <w:sz w:val="20"/>
                <w:szCs w:val="20"/>
                <w:highlight w:val="yellow"/>
              </w:rPr>
            </w:pPr>
          </w:p>
        </w:tc>
        <w:tc>
          <w:tcPr>
            <w:tcW w:w="2552" w:type="dxa"/>
            <w:tcBorders>
              <w:top w:val="single" w:sz="18" w:space="0" w:color="auto"/>
              <w:left w:val="single" w:sz="12" w:space="0" w:color="auto"/>
              <w:bottom w:val="single" w:sz="18" w:space="0" w:color="auto"/>
              <w:right w:val="single" w:sz="18" w:space="0" w:color="auto"/>
            </w:tcBorders>
          </w:tcPr>
          <w:p w:rsidR="00377183" w:rsidRPr="00C90363" w:rsidRDefault="006E1534" w:rsidP="006E1534">
            <w:pPr>
              <w:pStyle w:val="bulletundertext"/>
              <w:numPr>
                <w:ilvl w:val="0"/>
                <w:numId w:val="7"/>
              </w:numPr>
              <w:spacing w:after="40" w:line="240" w:lineRule="auto"/>
              <w:ind w:right="122"/>
              <w:rPr>
                <w:rFonts w:asciiTheme="minorHAnsi" w:hAnsiTheme="minorHAnsi" w:cstheme="minorHAnsi"/>
                <w:b/>
                <w:i/>
                <w:sz w:val="20"/>
                <w:szCs w:val="20"/>
              </w:rPr>
            </w:pPr>
            <w:r w:rsidRPr="00C90363">
              <w:rPr>
                <w:rFonts w:asciiTheme="minorHAnsi" w:hAnsiTheme="minorHAnsi" w:cstheme="minorHAnsi"/>
                <w:b/>
                <w:i/>
                <w:sz w:val="20"/>
                <w:szCs w:val="20"/>
              </w:rPr>
              <w:t>Retrieve and record information from non-fiction</w:t>
            </w:r>
            <w:r w:rsidR="00C32E25" w:rsidRPr="00C90363">
              <w:rPr>
                <w:rFonts w:asciiTheme="minorHAnsi" w:hAnsiTheme="minorHAnsi" w:cstheme="minorHAnsi"/>
                <w:b/>
                <w:i/>
                <w:sz w:val="20"/>
                <w:szCs w:val="20"/>
              </w:rPr>
              <w:t xml:space="preserve"> </w:t>
            </w:r>
          </w:p>
          <w:p w:rsidR="00377183" w:rsidRPr="00C90363" w:rsidRDefault="00377183" w:rsidP="00377183">
            <w:pPr>
              <w:pStyle w:val="bulletundertext"/>
              <w:numPr>
                <w:ilvl w:val="0"/>
                <w:numId w:val="0"/>
              </w:numPr>
              <w:spacing w:after="40" w:line="240" w:lineRule="auto"/>
              <w:ind w:left="360" w:right="122"/>
              <w:rPr>
                <w:rFonts w:asciiTheme="minorHAnsi" w:hAnsiTheme="minorHAnsi" w:cstheme="minorHAnsi"/>
                <w:b/>
                <w:i/>
                <w:sz w:val="20"/>
                <w:szCs w:val="20"/>
              </w:rPr>
            </w:pPr>
          </w:p>
          <w:p w:rsidR="00FE459C" w:rsidRPr="00C90363" w:rsidRDefault="00377183" w:rsidP="006E1534">
            <w:pPr>
              <w:pStyle w:val="bulletundertext"/>
              <w:numPr>
                <w:ilvl w:val="0"/>
                <w:numId w:val="7"/>
              </w:numPr>
              <w:spacing w:after="40" w:line="240" w:lineRule="auto"/>
              <w:ind w:right="122"/>
              <w:rPr>
                <w:rFonts w:asciiTheme="minorHAnsi" w:hAnsiTheme="minorHAnsi" w:cstheme="minorHAnsi"/>
                <w:b/>
                <w:i/>
                <w:sz w:val="20"/>
                <w:szCs w:val="20"/>
              </w:rPr>
            </w:pPr>
            <w:r w:rsidRPr="00C90363">
              <w:rPr>
                <w:rFonts w:asciiTheme="minorHAnsi" w:hAnsiTheme="minorHAnsi" w:cstheme="minorHAnsi"/>
                <w:color w:val="FF0000"/>
                <w:sz w:val="20"/>
                <w:szCs w:val="20"/>
              </w:rPr>
              <w:t>E</w:t>
            </w:r>
            <w:r w:rsidR="00C32E25" w:rsidRPr="00C90363">
              <w:rPr>
                <w:rFonts w:asciiTheme="minorHAnsi" w:hAnsiTheme="minorHAnsi" w:cstheme="minorHAnsi"/>
                <w:color w:val="FF0000"/>
                <w:sz w:val="20"/>
                <w:szCs w:val="20"/>
              </w:rPr>
              <w:t>xtract information and make notes</w:t>
            </w:r>
          </w:p>
        </w:tc>
        <w:tc>
          <w:tcPr>
            <w:tcW w:w="2552" w:type="dxa"/>
            <w:tcBorders>
              <w:top w:val="single" w:sz="18" w:space="0" w:color="auto"/>
              <w:left w:val="single" w:sz="12" w:space="0" w:color="auto"/>
              <w:bottom w:val="single" w:sz="18" w:space="0" w:color="auto"/>
              <w:right w:val="single" w:sz="18" w:space="0" w:color="auto"/>
            </w:tcBorders>
          </w:tcPr>
          <w:p w:rsidR="00FE459C" w:rsidRPr="00C90363" w:rsidRDefault="00C32E25" w:rsidP="00C32E25">
            <w:pPr>
              <w:pStyle w:val="bulletundertext"/>
              <w:numPr>
                <w:ilvl w:val="0"/>
                <w:numId w:val="7"/>
              </w:numPr>
              <w:spacing w:after="40" w:line="240" w:lineRule="auto"/>
              <w:ind w:right="122"/>
              <w:rPr>
                <w:rFonts w:asciiTheme="minorHAnsi" w:hAnsiTheme="minorHAnsi" w:cstheme="minorHAnsi"/>
                <w:b/>
                <w:i/>
                <w:sz w:val="20"/>
                <w:szCs w:val="20"/>
              </w:rPr>
            </w:pPr>
            <w:r w:rsidRPr="00C90363">
              <w:rPr>
                <w:rFonts w:asciiTheme="minorHAnsi" w:hAnsiTheme="minorHAnsi" w:cstheme="minorHAnsi"/>
                <w:color w:val="FF0000"/>
                <w:sz w:val="20"/>
                <w:szCs w:val="20"/>
              </w:rPr>
              <w:t>Use specific vocabulary and ideas expressed in the text to support own views</w:t>
            </w:r>
          </w:p>
        </w:tc>
        <w:tc>
          <w:tcPr>
            <w:tcW w:w="2639" w:type="dxa"/>
            <w:tcBorders>
              <w:top w:val="single" w:sz="18" w:space="0" w:color="auto"/>
              <w:left w:val="single" w:sz="12" w:space="0" w:color="auto"/>
              <w:bottom w:val="single" w:sz="18" w:space="0" w:color="auto"/>
              <w:right w:val="single" w:sz="18" w:space="0" w:color="auto"/>
            </w:tcBorders>
          </w:tcPr>
          <w:p w:rsidR="00FE459C" w:rsidRPr="007D6C35" w:rsidRDefault="00FE459C" w:rsidP="00513116">
            <w:pPr>
              <w:pStyle w:val="bulletundertext"/>
              <w:numPr>
                <w:ilvl w:val="0"/>
                <w:numId w:val="0"/>
              </w:numPr>
              <w:spacing w:after="40" w:line="240" w:lineRule="auto"/>
              <w:ind w:left="357" w:right="122"/>
              <w:rPr>
                <w:rFonts w:asciiTheme="minorHAnsi" w:hAnsiTheme="minorHAnsi" w:cstheme="minorHAnsi"/>
                <w:b/>
                <w:sz w:val="20"/>
                <w:szCs w:val="20"/>
                <w:highlight w:val="yellow"/>
              </w:rPr>
            </w:pPr>
          </w:p>
        </w:tc>
        <w:tc>
          <w:tcPr>
            <w:tcW w:w="2578" w:type="dxa"/>
            <w:tcBorders>
              <w:top w:val="single" w:sz="18" w:space="0" w:color="auto"/>
              <w:left w:val="single" w:sz="12" w:space="0" w:color="auto"/>
              <w:bottom w:val="single" w:sz="18" w:space="0" w:color="auto"/>
              <w:right w:val="single" w:sz="18" w:space="0" w:color="auto"/>
            </w:tcBorders>
          </w:tcPr>
          <w:p w:rsidR="0029286E" w:rsidRPr="0029286E" w:rsidRDefault="0029286E" w:rsidP="00E4147F">
            <w:pPr>
              <w:pStyle w:val="bulletundertext"/>
              <w:numPr>
                <w:ilvl w:val="0"/>
                <w:numId w:val="23"/>
              </w:numPr>
              <w:spacing w:after="40" w:line="240" w:lineRule="auto"/>
              <w:ind w:right="122"/>
              <w:rPr>
                <w:rFonts w:ascii="Arial Narrow" w:hAnsi="Arial Narrow" w:cstheme="minorHAnsi"/>
                <w:color w:val="FF0000"/>
                <w:sz w:val="20"/>
                <w:szCs w:val="20"/>
              </w:rPr>
            </w:pPr>
            <w:r>
              <w:rPr>
                <w:rFonts w:asciiTheme="minorHAnsi" w:hAnsiTheme="minorHAnsi" w:cstheme="minorHAnsi"/>
                <w:sz w:val="20"/>
                <w:szCs w:val="20"/>
              </w:rPr>
              <w:t>R</w:t>
            </w:r>
            <w:r w:rsidRPr="00CF54E8">
              <w:rPr>
                <w:rFonts w:asciiTheme="minorHAnsi" w:hAnsiTheme="minorHAnsi" w:cstheme="minorHAnsi"/>
                <w:sz w:val="20"/>
                <w:szCs w:val="20"/>
              </w:rPr>
              <w:t>ead aloud their own writing, to a group or the whole class, using appropriate intonation and controlling the tone and volu</w:t>
            </w:r>
            <w:r>
              <w:rPr>
                <w:rFonts w:asciiTheme="minorHAnsi" w:hAnsiTheme="minorHAnsi" w:cstheme="minorHAnsi"/>
                <w:sz w:val="20"/>
                <w:szCs w:val="20"/>
              </w:rPr>
              <w:t xml:space="preserve">me so that the meaning is clear </w:t>
            </w:r>
            <w:r w:rsidRPr="0029286E">
              <w:rPr>
                <w:rFonts w:asciiTheme="minorHAnsi" w:hAnsiTheme="minorHAnsi" w:cstheme="minorHAnsi"/>
                <w:color w:val="FF0000"/>
                <w:sz w:val="20"/>
                <w:szCs w:val="20"/>
              </w:rPr>
              <w:t>(Year 3 /4 writing National Curriculum)</w:t>
            </w:r>
          </w:p>
          <w:p w:rsidR="00FE459C" w:rsidRPr="007D6C35" w:rsidRDefault="00FE459C" w:rsidP="00D81B29">
            <w:pPr>
              <w:pStyle w:val="bulletundertext"/>
              <w:numPr>
                <w:ilvl w:val="0"/>
                <w:numId w:val="0"/>
              </w:numPr>
              <w:spacing w:after="40" w:line="240" w:lineRule="auto"/>
              <w:ind w:left="357" w:right="122"/>
              <w:rPr>
                <w:rFonts w:asciiTheme="minorHAnsi" w:hAnsiTheme="minorHAnsi" w:cstheme="minorHAnsi"/>
                <w:b/>
                <w:i/>
                <w:sz w:val="20"/>
                <w:szCs w:val="20"/>
                <w:highlight w:val="yellow"/>
              </w:rPr>
            </w:pPr>
          </w:p>
        </w:tc>
        <w:tc>
          <w:tcPr>
            <w:tcW w:w="2578" w:type="dxa"/>
            <w:tcBorders>
              <w:top w:val="single" w:sz="18" w:space="0" w:color="auto"/>
              <w:left w:val="single" w:sz="12" w:space="0" w:color="auto"/>
              <w:bottom w:val="single" w:sz="18" w:space="0" w:color="auto"/>
              <w:right w:val="single" w:sz="18" w:space="0" w:color="auto"/>
            </w:tcBorders>
          </w:tcPr>
          <w:p w:rsidR="00FE459C" w:rsidRPr="007D6C35" w:rsidRDefault="00FE459C" w:rsidP="00083769">
            <w:pPr>
              <w:pStyle w:val="bulletundertext"/>
              <w:numPr>
                <w:ilvl w:val="0"/>
                <w:numId w:val="0"/>
              </w:numPr>
              <w:spacing w:after="40" w:line="240" w:lineRule="auto"/>
              <w:ind w:left="357" w:right="122" w:hanging="357"/>
              <w:rPr>
                <w:rFonts w:asciiTheme="minorHAnsi" w:hAnsiTheme="minorHAnsi" w:cstheme="minorHAnsi"/>
                <w:i/>
                <w:color w:val="FF0000"/>
                <w:sz w:val="20"/>
                <w:szCs w:val="20"/>
                <w:highlight w:val="yellow"/>
              </w:rPr>
            </w:pPr>
          </w:p>
        </w:tc>
      </w:tr>
    </w:tbl>
    <w:p w:rsidR="00C4042E" w:rsidRPr="00216296" w:rsidRDefault="00C4042E" w:rsidP="00842EAC">
      <w:pPr>
        <w:spacing w:after="40" w:line="240" w:lineRule="auto"/>
        <w:ind w:left="-851"/>
        <w:rPr>
          <w:rFonts w:cstheme="minorHAnsi"/>
          <w:b/>
          <w:sz w:val="8"/>
          <w:szCs w:val="20"/>
        </w:rPr>
      </w:pPr>
    </w:p>
    <w:p w:rsidR="003573E4" w:rsidRPr="002B01EB" w:rsidRDefault="003573E4" w:rsidP="00842EAC">
      <w:pPr>
        <w:spacing w:after="40" w:line="240" w:lineRule="auto"/>
        <w:ind w:left="-851"/>
        <w:rPr>
          <w:rFonts w:cstheme="minorHAnsi"/>
          <w:b/>
          <w:i/>
          <w:sz w:val="20"/>
          <w:szCs w:val="20"/>
        </w:rPr>
      </w:pPr>
      <w:r w:rsidRPr="00377183">
        <w:rPr>
          <w:i/>
        </w:rPr>
        <w:t>The knowledge and skills that pupils need in order to comprehend are very similar at different ages. This is why the programmes of study for comprehension in years 3 and 4 and years 5 and 6 are similar: the complexity of the writing increases the level of challenge… Pupils should be taught to use the skills they have learnt earlier and continue to apply these skills to read for different reasons, including for pleasure, or to find out information and the meaning of new words. – National Curriculum (2014), p.37</w:t>
      </w:r>
    </w:p>
    <w:p w:rsidR="008F65A4" w:rsidRDefault="008F65A4" w:rsidP="008B2FA6">
      <w:pPr>
        <w:spacing w:after="0" w:line="240" w:lineRule="auto"/>
        <w:rPr>
          <w:rFonts w:cstheme="minorHAnsi"/>
          <w:sz w:val="20"/>
          <w:szCs w:val="20"/>
        </w:rPr>
      </w:pPr>
    </w:p>
    <w:sectPr w:rsidR="008F65A4" w:rsidSect="0003053C">
      <w:headerReference w:type="even" r:id="rId15"/>
      <w:headerReference w:type="first" r:id="rId16"/>
      <w:type w:val="continuous"/>
      <w:pgSz w:w="23814" w:h="16839" w:orient="landscape" w:code="8"/>
      <w:pgMar w:top="898" w:right="567" w:bottom="65"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DAE" w:rsidRDefault="00872DAE" w:rsidP="001173FE">
      <w:pPr>
        <w:spacing w:after="0" w:line="240" w:lineRule="auto"/>
      </w:pPr>
      <w:r>
        <w:separator/>
      </w:r>
    </w:p>
  </w:endnote>
  <w:endnote w:type="continuationSeparator" w:id="0">
    <w:p w:rsidR="00872DAE" w:rsidRDefault="00872DAE" w:rsidP="0011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774" w:rsidRDefault="003C47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774" w:rsidRDefault="003C47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774" w:rsidRDefault="003C4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DAE" w:rsidRDefault="00872DAE" w:rsidP="001173FE">
      <w:pPr>
        <w:spacing w:after="0" w:line="240" w:lineRule="auto"/>
      </w:pPr>
      <w:r>
        <w:separator/>
      </w:r>
    </w:p>
  </w:footnote>
  <w:footnote w:type="continuationSeparator" w:id="0">
    <w:p w:rsidR="00872DAE" w:rsidRDefault="00872DAE" w:rsidP="00117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774" w:rsidRDefault="003C47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8B2FA6" w:rsidTr="002E1B4C">
      <w:trPr>
        <w:trHeight w:val="280"/>
      </w:trPr>
      <w:tc>
        <w:tcPr>
          <w:tcW w:w="3084" w:type="dxa"/>
          <w:vMerge w:val="restart"/>
          <w:tcBorders>
            <w:top w:val="nil"/>
            <w:left w:val="nil"/>
            <w:bottom w:val="nil"/>
            <w:right w:val="nil"/>
          </w:tcBorders>
        </w:tcPr>
        <w:p w:rsidR="008B2FA6" w:rsidRDefault="008B2FA6" w:rsidP="002E1B4C">
          <w:pPr>
            <w:pStyle w:val="Default"/>
            <w:spacing w:after="200"/>
            <w:rPr>
              <w:b/>
              <w:bCs/>
              <w:szCs w:val="32"/>
            </w:rPr>
          </w:pPr>
          <w:r w:rsidRPr="001173FE">
            <w:rPr>
              <w:b/>
              <w:bCs/>
              <w:noProof/>
              <w:szCs w:val="32"/>
              <w:lang w:eastAsia="en-GB"/>
            </w:rPr>
            <w:drawing>
              <wp:anchor distT="0" distB="0" distL="114300" distR="114300" simplePos="0" relativeHeight="251686912" behindDoc="0" locked="0" layoutInCell="1" allowOverlap="1" wp14:anchorId="520B9313" wp14:editId="21161BEB">
                <wp:simplePos x="0" y="0"/>
                <wp:positionH relativeFrom="margin">
                  <wp:align>center</wp:align>
                </wp:positionH>
                <wp:positionV relativeFrom="margin">
                  <wp:align>center</wp:align>
                </wp:positionV>
                <wp:extent cx="1950720" cy="457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8B2FA6" w:rsidRPr="00C55FEE" w:rsidRDefault="008B2FA6" w:rsidP="002E1B4C">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8B2FA6" w:rsidRPr="00C55FEE" w:rsidRDefault="000A14B6" w:rsidP="007A5A92">
          <w:pPr>
            <w:pStyle w:val="Default"/>
            <w:spacing w:after="200"/>
            <w:rPr>
              <w:sz w:val="20"/>
              <w:szCs w:val="20"/>
            </w:rPr>
          </w:pPr>
          <w:r>
            <w:rPr>
              <w:bCs/>
              <w:sz w:val="20"/>
              <w:szCs w:val="20"/>
            </w:rPr>
            <w:tab/>
          </w:r>
          <w:r>
            <w:rPr>
              <w:bCs/>
              <w:sz w:val="20"/>
              <w:szCs w:val="20"/>
            </w:rPr>
            <w:tab/>
            <w:t>Version 5</w:t>
          </w:r>
          <w:r w:rsidR="008B2FA6" w:rsidRPr="001173FE">
            <w:rPr>
              <w:bCs/>
              <w:sz w:val="20"/>
              <w:szCs w:val="20"/>
            </w:rPr>
            <w:t xml:space="preserve">: </w:t>
          </w:r>
          <w:r w:rsidR="007A5A92">
            <w:rPr>
              <w:bCs/>
              <w:sz w:val="20"/>
              <w:szCs w:val="20"/>
            </w:rPr>
            <w:t>Septembe</w:t>
          </w:r>
          <w:r w:rsidR="003C295B">
            <w:rPr>
              <w:bCs/>
              <w:sz w:val="20"/>
              <w:szCs w:val="20"/>
            </w:rPr>
            <w:t>r</w:t>
          </w:r>
          <w:r w:rsidR="008B2FA6">
            <w:rPr>
              <w:bCs/>
              <w:sz w:val="20"/>
              <w:szCs w:val="20"/>
            </w:rPr>
            <w:t xml:space="preserve"> </w:t>
          </w:r>
          <w:r>
            <w:rPr>
              <w:bCs/>
              <w:sz w:val="20"/>
              <w:szCs w:val="20"/>
            </w:rPr>
            <w:t>2016</w:t>
          </w:r>
        </w:p>
      </w:tc>
      <w:tc>
        <w:tcPr>
          <w:tcW w:w="2325" w:type="dxa"/>
          <w:tcBorders>
            <w:top w:val="nil"/>
            <w:left w:val="nil"/>
            <w:bottom w:val="nil"/>
            <w:right w:val="nil"/>
          </w:tcBorders>
        </w:tcPr>
        <w:p w:rsidR="008B2FA6" w:rsidRPr="0028200F" w:rsidRDefault="008B2FA6" w:rsidP="002E1B4C">
          <w:pPr>
            <w:pStyle w:val="Default"/>
            <w:spacing w:after="60"/>
            <w:rPr>
              <w:b/>
              <w:bCs/>
              <w:sz w:val="20"/>
              <w:szCs w:val="32"/>
              <w:shd w:val="clear" w:color="auto" w:fill="CCFF99"/>
            </w:rPr>
          </w:pPr>
          <w:r w:rsidRPr="0028200F">
            <w:rPr>
              <w:b/>
              <w:bCs/>
              <w:sz w:val="20"/>
              <w:szCs w:val="32"/>
            </w:rPr>
            <w:t>Key Reference</w:t>
          </w:r>
        </w:p>
      </w:tc>
      <w:tc>
        <w:tcPr>
          <w:tcW w:w="1257" w:type="dxa"/>
          <w:tcBorders>
            <w:top w:val="nil"/>
            <w:left w:val="nil"/>
            <w:bottom w:val="nil"/>
            <w:right w:val="nil"/>
          </w:tcBorders>
          <w:shd w:val="clear" w:color="auto" w:fill="CCFF99"/>
        </w:tcPr>
        <w:p w:rsidR="008B2FA6" w:rsidRPr="00FF25DA" w:rsidRDefault="008B2FA6" w:rsidP="002E1B4C">
          <w:pPr>
            <w:pStyle w:val="Default"/>
            <w:spacing w:after="60"/>
            <w:rPr>
              <w:bCs/>
              <w:sz w:val="20"/>
              <w:szCs w:val="32"/>
              <w:shd w:val="clear" w:color="auto" w:fill="CCFF99"/>
            </w:rPr>
          </w:pPr>
        </w:p>
      </w:tc>
      <w:tc>
        <w:tcPr>
          <w:tcW w:w="425" w:type="dxa"/>
          <w:tcBorders>
            <w:top w:val="nil"/>
            <w:left w:val="nil"/>
            <w:bottom w:val="nil"/>
            <w:right w:val="nil"/>
          </w:tcBorders>
        </w:tcPr>
        <w:p w:rsidR="008B2FA6" w:rsidRPr="00FF25DA" w:rsidRDefault="008B2FA6" w:rsidP="002E1B4C">
          <w:pPr>
            <w:pStyle w:val="Default"/>
            <w:spacing w:after="60"/>
            <w:rPr>
              <w:bCs/>
              <w:sz w:val="20"/>
              <w:szCs w:val="32"/>
              <w:shd w:val="clear" w:color="auto" w:fill="CCFF99"/>
            </w:rPr>
          </w:pPr>
        </w:p>
      </w:tc>
      <w:tc>
        <w:tcPr>
          <w:tcW w:w="5116" w:type="dxa"/>
          <w:tcBorders>
            <w:top w:val="nil"/>
            <w:left w:val="nil"/>
            <w:bottom w:val="nil"/>
            <w:right w:val="nil"/>
          </w:tcBorders>
        </w:tcPr>
        <w:p w:rsidR="008B2FA6" w:rsidRPr="001173FE" w:rsidRDefault="008B2FA6" w:rsidP="002E1B4C">
          <w:pPr>
            <w:pStyle w:val="Default"/>
            <w:rPr>
              <w:bCs/>
              <w:sz w:val="20"/>
              <w:szCs w:val="32"/>
            </w:rPr>
          </w:pPr>
          <w:r w:rsidRPr="00FF25DA">
            <w:rPr>
              <w:bCs/>
              <w:sz w:val="20"/>
              <w:szCs w:val="32"/>
            </w:rPr>
            <w:t>Phase 1</w:t>
          </w:r>
        </w:p>
      </w:tc>
    </w:tr>
    <w:tr w:rsidR="008B2FA6" w:rsidTr="002E1B4C">
      <w:trPr>
        <w:trHeight w:val="256"/>
      </w:trPr>
      <w:tc>
        <w:tcPr>
          <w:tcW w:w="3084" w:type="dxa"/>
          <w:vMerge/>
          <w:tcBorders>
            <w:top w:val="nil"/>
            <w:left w:val="nil"/>
            <w:bottom w:val="nil"/>
            <w:right w:val="nil"/>
          </w:tcBorders>
        </w:tcPr>
        <w:p w:rsidR="008B2FA6" w:rsidRPr="001173FE" w:rsidRDefault="008B2FA6" w:rsidP="002E1B4C">
          <w:pPr>
            <w:pStyle w:val="Default"/>
            <w:spacing w:after="200"/>
            <w:rPr>
              <w:b/>
              <w:bCs/>
              <w:noProof/>
              <w:szCs w:val="32"/>
              <w:lang w:eastAsia="en-GB"/>
            </w:rPr>
          </w:pPr>
        </w:p>
      </w:tc>
      <w:tc>
        <w:tcPr>
          <w:tcW w:w="9778" w:type="dxa"/>
          <w:vMerge/>
          <w:tcBorders>
            <w:top w:val="nil"/>
            <w:left w:val="nil"/>
            <w:bottom w:val="nil"/>
            <w:right w:val="nil"/>
          </w:tcBorders>
        </w:tcPr>
        <w:p w:rsidR="008B2FA6" w:rsidRDefault="008B2FA6" w:rsidP="002E1B4C">
          <w:pPr>
            <w:pStyle w:val="Default"/>
            <w:spacing w:after="200"/>
            <w:rPr>
              <w:b/>
              <w:bCs/>
              <w:szCs w:val="32"/>
            </w:rPr>
          </w:pPr>
        </w:p>
      </w:tc>
      <w:tc>
        <w:tcPr>
          <w:tcW w:w="2325" w:type="dxa"/>
          <w:tcBorders>
            <w:top w:val="nil"/>
            <w:left w:val="nil"/>
            <w:bottom w:val="nil"/>
            <w:right w:val="nil"/>
          </w:tcBorders>
        </w:tcPr>
        <w:p w:rsidR="008B2FA6" w:rsidRPr="001173FE" w:rsidRDefault="008B2FA6" w:rsidP="002E1B4C">
          <w:pPr>
            <w:pStyle w:val="Default"/>
            <w:spacing w:after="60"/>
            <w:rPr>
              <w:bCs/>
              <w:sz w:val="20"/>
              <w:szCs w:val="32"/>
            </w:rPr>
          </w:pPr>
        </w:p>
      </w:tc>
      <w:tc>
        <w:tcPr>
          <w:tcW w:w="1257" w:type="dxa"/>
          <w:tcBorders>
            <w:top w:val="nil"/>
            <w:left w:val="nil"/>
            <w:bottom w:val="nil"/>
            <w:right w:val="nil"/>
          </w:tcBorders>
          <w:shd w:val="clear" w:color="auto" w:fill="CCCCFF"/>
        </w:tcPr>
        <w:p w:rsidR="008B2FA6" w:rsidRPr="001173FE" w:rsidRDefault="008B2FA6" w:rsidP="002E1B4C">
          <w:pPr>
            <w:pStyle w:val="Default"/>
            <w:spacing w:after="60"/>
            <w:rPr>
              <w:bCs/>
              <w:sz w:val="20"/>
              <w:szCs w:val="32"/>
            </w:rPr>
          </w:pPr>
        </w:p>
      </w:tc>
      <w:tc>
        <w:tcPr>
          <w:tcW w:w="425" w:type="dxa"/>
          <w:tcBorders>
            <w:top w:val="nil"/>
            <w:left w:val="nil"/>
            <w:bottom w:val="nil"/>
            <w:right w:val="nil"/>
          </w:tcBorders>
        </w:tcPr>
        <w:p w:rsidR="008B2FA6" w:rsidRPr="001173FE" w:rsidRDefault="008B2FA6" w:rsidP="002E1B4C">
          <w:pPr>
            <w:pStyle w:val="Default"/>
            <w:spacing w:after="60"/>
            <w:rPr>
              <w:bCs/>
              <w:sz w:val="20"/>
              <w:szCs w:val="32"/>
            </w:rPr>
          </w:pPr>
        </w:p>
      </w:tc>
      <w:tc>
        <w:tcPr>
          <w:tcW w:w="5116" w:type="dxa"/>
          <w:tcBorders>
            <w:top w:val="nil"/>
            <w:left w:val="nil"/>
            <w:bottom w:val="nil"/>
            <w:right w:val="nil"/>
          </w:tcBorders>
        </w:tcPr>
        <w:p w:rsidR="008B2FA6" w:rsidRPr="001173FE" w:rsidRDefault="008B2FA6" w:rsidP="002E1B4C">
          <w:pPr>
            <w:pStyle w:val="Default"/>
            <w:rPr>
              <w:bCs/>
              <w:sz w:val="20"/>
              <w:szCs w:val="32"/>
            </w:rPr>
          </w:pPr>
          <w:r>
            <w:rPr>
              <w:bCs/>
              <w:sz w:val="20"/>
              <w:szCs w:val="32"/>
            </w:rPr>
            <w:t>Phase 2</w:t>
          </w:r>
        </w:p>
      </w:tc>
    </w:tr>
    <w:tr w:rsidR="008B2FA6" w:rsidTr="002E1B4C">
      <w:trPr>
        <w:trHeight w:val="246"/>
      </w:trPr>
      <w:tc>
        <w:tcPr>
          <w:tcW w:w="3084" w:type="dxa"/>
          <w:vMerge/>
          <w:tcBorders>
            <w:top w:val="nil"/>
            <w:left w:val="nil"/>
            <w:bottom w:val="nil"/>
            <w:right w:val="nil"/>
          </w:tcBorders>
        </w:tcPr>
        <w:p w:rsidR="008B2FA6" w:rsidRPr="001173FE" w:rsidRDefault="008B2FA6" w:rsidP="002E1B4C">
          <w:pPr>
            <w:pStyle w:val="Default"/>
            <w:spacing w:after="200"/>
            <w:rPr>
              <w:b/>
              <w:bCs/>
              <w:noProof/>
              <w:szCs w:val="32"/>
              <w:lang w:eastAsia="en-GB"/>
            </w:rPr>
          </w:pPr>
        </w:p>
      </w:tc>
      <w:tc>
        <w:tcPr>
          <w:tcW w:w="9778" w:type="dxa"/>
          <w:vMerge/>
          <w:tcBorders>
            <w:top w:val="nil"/>
            <w:left w:val="nil"/>
            <w:bottom w:val="nil"/>
            <w:right w:val="nil"/>
          </w:tcBorders>
        </w:tcPr>
        <w:p w:rsidR="008B2FA6" w:rsidRDefault="008B2FA6" w:rsidP="002E1B4C">
          <w:pPr>
            <w:pStyle w:val="Default"/>
            <w:spacing w:after="200"/>
            <w:rPr>
              <w:b/>
              <w:bCs/>
              <w:szCs w:val="32"/>
            </w:rPr>
          </w:pPr>
        </w:p>
      </w:tc>
      <w:tc>
        <w:tcPr>
          <w:tcW w:w="2325" w:type="dxa"/>
          <w:tcBorders>
            <w:top w:val="nil"/>
            <w:left w:val="nil"/>
            <w:bottom w:val="nil"/>
            <w:right w:val="nil"/>
          </w:tcBorders>
        </w:tcPr>
        <w:p w:rsidR="008B2FA6" w:rsidRPr="001173FE" w:rsidRDefault="008B2FA6" w:rsidP="002E1B4C">
          <w:pPr>
            <w:pStyle w:val="Default"/>
            <w:spacing w:after="60"/>
            <w:rPr>
              <w:bCs/>
              <w:sz w:val="20"/>
              <w:szCs w:val="32"/>
            </w:rPr>
          </w:pPr>
        </w:p>
      </w:tc>
      <w:tc>
        <w:tcPr>
          <w:tcW w:w="1257" w:type="dxa"/>
          <w:tcBorders>
            <w:top w:val="nil"/>
            <w:left w:val="nil"/>
            <w:bottom w:val="nil"/>
            <w:right w:val="nil"/>
          </w:tcBorders>
          <w:shd w:val="clear" w:color="auto" w:fill="FF9966"/>
        </w:tcPr>
        <w:p w:rsidR="008B2FA6" w:rsidRPr="001173FE" w:rsidRDefault="008B2FA6" w:rsidP="002E1B4C">
          <w:pPr>
            <w:pStyle w:val="Default"/>
            <w:spacing w:after="60"/>
            <w:rPr>
              <w:bCs/>
              <w:sz w:val="20"/>
              <w:szCs w:val="32"/>
            </w:rPr>
          </w:pPr>
        </w:p>
      </w:tc>
      <w:tc>
        <w:tcPr>
          <w:tcW w:w="425" w:type="dxa"/>
          <w:tcBorders>
            <w:top w:val="nil"/>
            <w:left w:val="nil"/>
            <w:bottom w:val="nil"/>
            <w:right w:val="nil"/>
          </w:tcBorders>
        </w:tcPr>
        <w:p w:rsidR="008B2FA6" w:rsidRPr="001173FE" w:rsidRDefault="008B2FA6" w:rsidP="002E1B4C">
          <w:pPr>
            <w:pStyle w:val="Default"/>
            <w:spacing w:after="60"/>
            <w:rPr>
              <w:bCs/>
              <w:sz w:val="20"/>
              <w:szCs w:val="32"/>
            </w:rPr>
          </w:pPr>
        </w:p>
      </w:tc>
      <w:tc>
        <w:tcPr>
          <w:tcW w:w="5116" w:type="dxa"/>
          <w:tcBorders>
            <w:top w:val="nil"/>
            <w:left w:val="nil"/>
            <w:bottom w:val="nil"/>
            <w:right w:val="nil"/>
          </w:tcBorders>
        </w:tcPr>
        <w:p w:rsidR="008B2FA6" w:rsidRPr="001173FE" w:rsidRDefault="008B2FA6" w:rsidP="002E1B4C">
          <w:pPr>
            <w:pStyle w:val="Default"/>
            <w:rPr>
              <w:bCs/>
              <w:sz w:val="20"/>
              <w:szCs w:val="32"/>
            </w:rPr>
          </w:pPr>
          <w:r w:rsidRPr="00FF25DA">
            <w:rPr>
              <w:bCs/>
              <w:sz w:val="20"/>
              <w:szCs w:val="32"/>
            </w:rPr>
            <w:t>Phase 3</w:t>
          </w:r>
        </w:p>
      </w:tc>
    </w:tr>
    <w:tr w:rsidR="008B2FA6" w:rsidTr="003C4774">
      <w:trPr>
        <w:trHeight w:val="271"/>
      </w:trPr>
      <w:tc>
        <w:tcPr>
          <w:tcW w:w="3084" w:type="dxa"/>
          <w:vMerge/>
          <w:tcBorders>
            <w:top w:val="nil"/>
            <w:left w:val="nil"/>
            <w:bottom w:val="nil"/>
            <w:right w:val="nil"/>
          </w:tcBorders>
        </w:tcPr>
        <w:p w:rsidR="008B2FA6" w:rsidRPr="001173FE" w:rsidRDefault="008B2FA6" w:rsidP="002E1B4C">
          <w:pPr>
            <w:pStyle w:val="Default"/>
            <w:spacing w:after="200"/>
            <w:rPr>
              <w:b/>
              <w:bCs/>
              <w:noProof/>
              <w:szCs w:val="32"/>
              <w:lang w:eastAsia="en-GB"/>
            </w:rPr>
          </w:pPr>
        </w:p>
      </w:tc>
      <w:tc>
        <w:tcPr>
          <w:tcW w:w="9778" w:type="dxa"/>
          <w:vMerge/>
          <w:tcBorders>
            <w:top w:val="nil"/>
            <w:left w:val="nil"/>
            <w:bottom w:val="nil"/>
            <w:right w:val="nil"/>
          </w:tcBorders>
        </w:tcPr>
        <w:p w:rsidR="008B2FA6" w:rsidRDefault="008B2FA6" w:rsidP="002E1B4C">
          <w:pPr>
            <w:pStyle w:val="Default"/>
            <w:spacing w:after="200"/>
            <w:rPr>
              <w:b/>
              <w:bCs/>
              <w:szCs w:val="32"/>
            </w:rPr>
          </w:pPr>
        </w:p>
      </w:tc>
      <w:tc>
        <w:tcPr>
          <w:tcW w:w="2325" w:type="dxa"/>
          <w:vMerge w:val="restart"/>
          <w:tcBorders>
            <w:top w:val="nil"/>
            <w:left w:val="nil"/>
            <w:bottom w:val="nil"/>
            <w:right w:val="nil"/>
          </w:tcBorders>
        </w:tcPr>
        <w:p w:rsidR="008B2FA6" w:rsidRPr="001173FE" w:rsidRDefault="008B2FA6" w:rsidP="002E1B4C">
          <w:pPr>
            <w:pStyle w:val="Default"/>
            <w:spacing w:after="60"/>
            <w:rPr>
              <w:bCs/>
              <w:sz w:val="20"/>
              <w:szCs w:val="32"/>
            </w:rPr>
          </w:pPr>
        </w:p>
      </w:tc>
      <w:tc>
        <w:tcPr>
          <w:tcW w:w="1257" w:type="dxa"/>
          <w:tcBorders>
            <w:top w:val="nil"/>
            <w:left w:val="nil"/>
            <w:bottom w:val="nil"/>
            <w:right w:val="nil"/>
          </w:tcBorders>
          <w:shd w:val="clear" w:color="auto" w:fill="auto"/>
        </w:tcPr>
        <w:p w:rsidR="008B2FA6" w:rsidRPr="00585F5D" w:rsidRDefault="008B2FA6" w:rsidP="002E1B4C">
          <w:pPr>
            <w:pStyle w:val="Default"/>
            <w:spacing w:after="60"/>
            <w:rPr>
              <w:rFonts w:ascii="Gill Sans MT" w:hAnsi="Gill Sans MT"/>
              <w:bCs/>
              <w:color w:val="FF0000"/>
              <w:sz w:val="20"/>
              <w:szCs w:val="32"/>
            </w:rPr>
          </w:pPr>
          <w:bookmarkStart w:id="0" w:name="_GoBack"/>
          <w:bookmarkEnd w:id="0"/>
        </w:p>
      </w:tc>
      <w:tc>
        <w:tcPr>
          <w:tcW w:w="425" w:type="dxa"/>
          <w:tcBorders>
            <w:top w:val="nil"/>
            <w:left w:val="nil"/>
            <w:bottom w:val="nil"/>
            <w:right w:val="nil"/>
          </w:tcBorders>
        </w:tcPr>
        <w:p w:rsidR="008B2FA6" w:rsidRPr="00585F5D" w:rsidRDefault="008B2FA6" w:rsidP="002E1B4C">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8B2FA6" w:rsidRPr="001173FE" w:rsidRDefault="008B2FA6" w:rsidP="002E1B4C">
          <w:pPr>
            <w:pStyle w:val="Default"/>
            <w:spacing w:after="60"/>
            <w:rPr>
              <w:bCs/>
              <w:sz w:val="20"/>
              <w:szCs w:val="32"/>
            </w:rPr>
          </w:pPr>
        </w:p>
      </w:tc>
    </w:tr>
    <w:tr w:rsidR="008B2FA6" w:rsidTr="002E1B4C">
      <w:trPr>
        <w:trHeight w:val="874"/>
      </w:trPr>
      <w:tc>
        <w:tcPr>
          <w:tcW w:w="3084" w:type="dxa"/>
          <w:vMerge/>
          <w:tcBorders>
            <w:top w:val="nil"/>
            <w:left w:val="nil"/>
            <w:bottom w:val="nil"/>
            <w:right w:val="nil"/>
          </w:tcBorders>
        </w:tcPr>
        <w:p w:rsidR="008B2FA6" w:rsidRPr="001173FE" w:rsidRDefault="008B2FA6" w:rsidP="002E1B4C">
          <w:pPr>
            <w:pStyle w:val="Default"/>
            <w:spacing w:after="200"/>
            <w:rPr>
              <w:b/>
              <w:bCs/>
              <w:noProof/>
              <w:szCs w:val="32"/>
              <w:lang w:eastAsia="en-GB"/>
            </w:rPr>
          </w:pPr>
        </w:p>
      </w:tc>
      <w:tc>
        <w:tcPr>
          <w:tcW w:w="9778" w:type="dxa"/>
          <w:vMerge/>
          <w:tcBorders>
            <w:top w:val="nil"/>
            <w:left w:val="nil"/>
            <w:bottom w:val="nil"/>
            <w:right w:val="nil"/>
          </w:tcBorders>
        </w:tcPr>
        <w:p w:rsidR="008B2FA6" w:rsidRDefault="008B2FA6" w:rsidP="002E1B4C">
          <w:pPr>
            <w:pStyle w:val="Default"/>
            <w:spacing w:after="200"/>
            <w:rPr>
              <w:b/>
              <w:bCs/>
              <w:szCs w:val="32"/>
            </w:rPr>
          </w:pPr>
        </w:p>
      </w:tc>
      <w:tc>
        <w:tcPr>
          <w:tcW w:w="2325" w:type="dxa"/>
          <w:vMerge/>
          <w:tcBorders>
            <w:top w:val="nil"/>
            <w:left w:val="nil"/>
            <w:bottom w:val="nil"/>
            <w:right w:val="nil"/>
          </w:tcBorders>
        </w:tcPr>
        <w:p w:rsidR="008B2FA6" w:rsidRPr="001173FE" w:rsidRDefault="008B2FA6" w:rsidP="002E1B4C">
          <w:pPr>
            <w:pStyle w:val="Default"/>
            <w:spacing w:after="60"/>
            <w:rPr>
              <w:bCs/>
              <w:sz w:val="20"/>
              <w:szCs w:val="32"/>
            </w:rPr>
          </w:pPr>
        </w:p>
      </w:tc>
      <w:tc>
        <w:tcPr>
          <w:tcW w:w="1682" w:type="dxa"/>
          <w:gridSpan w:val="2"/>
          <w:tcBorders>
            <w:top w:val="nil"/>
            <w:left w:val="nil"/>
            <w:bottom w:val="nil"/>
            <w:right w:val="nil"/>
          </w:tcBorders>
          <w:vAlign w:val="center"/>
        </w:tcPr>
        <w:p w:rsidR="008B2FA6" w:rsidRPr="000A1BE6" w:rsidRDefault="008B2FA6" w:rsidP="002E1B4C">
          <w:pPr>
            <w:pStyle w:val="Default"/>
            <w:spacing w:after="60"/>
            <w:rPr>
              <w:bCs/>
              <w:sz w:val="20"/>
              <w:szCs w:val="32"/>
            </w:rPr>
          </w:pPr>
          <w:r>
            <w:rPr>
              <w:bCs/>
              <w:sz w:val="20"/>
              <w:szCs w:val="32"/>
            </w:rPr>
            <w:t>Black text</w:t>
          </w:r>
        </w:p>
        <w:p w:rsidR="008B2FA6" w:rsidRDefault="008B2FA6" w:rsidP="002E1B4C">
          <w:pPr>
            <w:pStyle w:val="Default"/>
            <w:spacing w:after="60"/>
            <w:rPr>
              <w:b/>
              <w:bCs/>
              <w:i/>
              <w:sz w:val="20"/>
              <w:szCs w:val="32"/>
            </w:rPr>
          </w:pPr>
          <w:r>
            <w:rPr>
              <w:b/>
              <w:bCs/>
              <w:i/>
              <w:sz w:val="20"/>
              <w:szCs w:val="32"/>
            </w:rPr>
            <w:t>Bold/italics</w:t>
          </w:r>
        </w:p>
        <w:p w:rsidR="008B2FA6" w:rsidRDefault="008B2FA6" w:rsidP="002E1B4C">
          <w:pPr>
            <w:pStyle w:val="Default"/>
            <w:rPr>
              <w:b/>
              <w:bCs/>
              <w:i/>
              <w:sz w:val="20"/>
              <w:szCs w:val="32"/>
            </w:rPr>
          </w:pPr>
        </w:p>
      </w:tc>
      <w:tc>
        <w:tcPr>
          <w:tcW w:w="5116" w:type="dxa"/>
          <w:tcBorders>
            <w:top w:val="nil"/>
            <w:left w:val="nil"/>
            <w:bottom w:val="nil"/>
            <w:right w:val="nil"/>
          </w:tcBorders>
          <w:vAlign w:val="center"/>
        </w:tcPr>
        <w:p w:rsidR="008B2FA6" w:rsidRDefault="008B2FA6" w:rsidP="002E1B4C">
          <w:pPr>
            <w:pStyle w:val="Default"/>
            <w:spacing w:after="60"/>
            <w:rPr>
              <w:bCs/>
              <w:sz w:val="20"/>
              <w:szCs w:val="32"/>
            </w:rPr>
          </w:pPr>
          <w:r>
            <w:rPr>
              <w:bCs/>
              <w:sz w:val="20"/>
              <w:szCs w:val="32"/>
            </w:rPr>
            <w:t>National Curriculum statements</w:t>
          </w:r>
        </w:p>
        <w:p w:rsidR="008B2FA6" w:rsidRDefault="008B2FA6" w:rsidP="002E1B4C">
          <w:pPr>
            <w:pStyle w:val="Default"/>
            <w:spacing w:after="60"/>
            <w:rPr>
              <w:bCs/>
              <w:sz w:val="20"/>
              <w:szCs w:val="32"/>
            </w:rPr>
          </w:pPr>
          <w:r>
            <w:rPr>
              <w:bCs/>
              <w:sz w:val="20"/>
              <w:szCs w:val="32"/>
            </w:rPr>
            <w:t>National Curriculum statements (NAHT KPI)</w:t>
          </w:r>
        </w:p>
        <w:p w:rsidR="008B2FA6" w:rsidRDefault="008B2FA6" w:rsidP="002E1B4C">
          <w:pPr>
            <w:pStyle w:val="Default"/>
            <w:rPr>
              <w:bCs/>
              <w:sz w:val="20"/>
              <w:szCs w:val="32"/>
            </w:rPr>
          </w:pPr>
        </w:p>
      </w:tc>
    </w:tr>
  </w:tbl>
  <w:p w:rsidR="008B2FA6" w:rsidRPr="00D20D62" w:rsidRDefault="008B2FA6" w:rsidP="00D20D62">
    <w:pPr>
      <w:pStyle w:val="Header"/>
      <w:rPr>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64384" behindDoc="0" locked="0" layoutInCell="1" allowOverlap="1" wp14:anchorId="6839BBF1" wp14:editId="09EC07E3">
                <wp:simplePos x="0" y="0"/>
                <wp:positionH relativeFrom="margin">
                  <wp:align>center</wp:align>
                </wp:positionH>
                <wp:positionV relativeFrom="margin">
                  <wp:align>center</wp:align>
                </wp:positionV>
                <wp:extent cx="1950720"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46" w:rsidRDefault="006A66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76672" behindDoc="0" locked="0" layoutInCell="1" allowOverlap="1" wp14:anchorId="48FFCB9C" wp14:editId="1832FCCF">
                <wp:simplePos x="0" y="0"/>
                <wp:positionH relativeFrom="margin">
                  <wp:align>center</wp:align>
                </wp:positionH>
                <wp:positionV relativeFrom="margin">
                  <wp:align>center</wp:align>
                </wp:positionV>
                <wp:extent cx="1950720"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5AAA"/>
    <w:multiLevelType w:val="hybridMultilevel"/>
    <w:tmpl w:val="FD0AF2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86B27CB"/>
    <w:multiLevelType w:val="hybridMultilevel"/>
    <w:tmpl w:val="2E2CD66C"/>
    <w:lvl w:ilvl="0" w:tplc="8E605A58">
      <w:start w:val="1"/>
      <w:numFmt w:val="bullet"/>
      <w:pStyle w:val="bulletundertext"/>
      <w:lvlText w:val=""/>
      <w:lvlJc w:val="left"/>
      <w:pPr>
        <w:tabs>
          <w:tab w:val="num" w:pos="357"/>
        </w:tabs>
        <w:ind w:left="357" w:hanging="357"/>
      </w:pPr>
      <w:rPr>
        <w:rFonts w:ascii="Wingdings" w:hAnsi="Wingdings" w:hint="default"/>
        <w:color w:val="000000" w:themeColor="text1"/>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04A24DA"/>
    <w:multiLevelType w:val="hybridMultilevel"/>
    <w:tmpl w:val="CCA0C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C9A7C7C"/>
    <w:multiLevelType w:val="hybridMultilevel"/>
    <w:tmpl w:val="03A641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5AE3369"/>
    <w:multiLevelType w:val="hybridMultilevel"/>
    <w:tmpl w:val="B0821B0C"/>
    <w:lvl w:ilvl="0" w:tplc="08090001">
      <w:start w:val="1"/>
      <w:numFmt w:val="bullet"/>
      <w:lvlText w:val=""/>
      <w:lvlJc w:val="left"/>
      <w:pPr>
        <w:tabs>
          <w:tab w:val="num" w:pos="357"/>
        </w:tabs>
        <w:ind w:left="357" w:hanging="357"/>
      </w:pPr>
      <w:rPr>
        <w:rFonts w:ascii="Symbol" w:hAnsi="Symbol" w:hint="default"/>
        <w:color w:val="104F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4E15D0"/>
    <w:multiLevelType w:val="hybridMultilevel"/>
    <w:tmpl w:val="19C4E312"/>
    <w:lvl w:ilvl="0" w:tplc="08090001">
      <w:start w:val="1"/>
      <w:numFmt w:val="bullet"/>
      <w:lvlText w:val=""/>
      <w:lvlJc w:val="left"/>
      <w:pPr>
        <w:tabs>
          <w:tab w:val="num" w:pos="357"/>
        </w:tabs>
        <w:ind w:left="357" w:hanging="357"/>
      </w:pPr>
      <w:rPr>
        <w:rFonts w:ascii="Symbol" w:hAnsi="Symbol"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64D7252"/>
    <w:multiLevelType w:val="hybridMultilevel"/>
    <w:tmpl w:val="8B0CB244"/>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7">
    <w:nsid w:val="3DA06045"/>
    <w:multiLevelType w:val="hybridMultilevel"/>
    <w:tmpl w:val="1EFAB8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3A01347"/>
    <w:multiLevelType w:val="hybridMultilevel"/>
    <w:tmpl w:val="57F83E32"/>
    <w:lvl w:ilvl="0" w:tplc="0322A52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0463A4"/>
    <w:multiLevelType w:val="hybridMultilevel"/>
    <w:tmpl w:val="8904C812"/>
    <w:lvl w:ilvl="0" w:tplc="0322A528">
      <w:start w:val="1"/>
      <w:numFmt w:val="bullet"/>
      <w:lvlText w:val=""/>
      <w:lvlJc w:val="left"/>
      <w:pPr>
        <w:ind w:left="360" w:hanging="360"/>
      </w:pPr>
      <w:rPr>
        <w:rFonts w:ascii="Symbol" w:hAnsi="Symbol" w:hint="default"/>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7DD2863"/>
    <w:multiLevelType w:val="hybridMultilevel"/>
    <w:tmpl w:val="1E34FC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9520E35"/>
    <w:multiLevelType w:val="hybridMultilevel"/>
    <w:tmpl w:val="4ED4A6C4"/>
    <w:lvl w:ilvl="0" w:tplc="0322A52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894E3F"/>
    <w:multiLevelType w:val="hybridMultilevel"/>
    <w:tmpl w:val="21342994"/>
    <w:lvl w:ilvl="0" w:tplc="0322A52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2EF6A07"/>
    <w:multiLevelType w:val="hybridMultilevel"/>
    <w:tmpl w:val="93CA4CD2"/>
    <w:lvl w:ilvl="0" w:tplc="FFFFFFFF">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ACA4A11"/>
    <w:multiLevelType w:val="hybridMultilevel"/>
    <w:tmpl w:val="FF7C04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ACC7B89"/>
    <w:multiLevelType w:val="hybridMultilevel"/>
    <w:tmpl w:val="9AC29634"/>
    <w:lvl w:ilvl="0" w:tplc="6B8099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1C5CD2"/>
    <w:multiLevelType w:val="hybridMultilevel"/>
    <w:tmpl w:val="36D0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C4B78F4"/>
    <w:multiLevelType w:val="hybridMultilevel"/>
    <w:tmpl w:val="E50A570E"/>
    <w:lvl w:ilvl="0" w:tplc="066235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8A42883"/>
    <w:multiLevelType w:val="hybridMultilevel"/>
    <w:tmpl w:val="C0A87BE2"/>
    <w:lvl w:ilvl="0" w:tplc="066235BA">
      <w:start w:val="1"/>
      <w:numFmt w:val="bullet"/>
      <w:lvlText w:val=""/>
      <w:lvlJc w:val="left"/>
      <w:pPr>
        <w:tabs>
          <w:tab w:val="num" w:pos="357"/>
        </w:tabs>
        <w:ind w:left="357" w:hanging="357"/>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1A760E3"/>
    <w:multiLevelType w:val="hybridMultilevel"/>
    <w:tmpl w:val="4F40C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2481219"/>
    <w:multiLevelType w:val="hybridMultilevel"/>
    <w:tmpl w:val="021E9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22">
    <w:nsid w:val="7EBB266D"/>
    <w:multiLevelType w:val="hybridMultilevel"/>
    <w:tmpl w:val="BF245D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21"/>
  </w:num>
  <w:num w:numId="4">
    <w:abstractNumId w:val="5"/>
  </w:num>
  <w:num w:numId="5">
    <w:abstractNumId w:val="16"/>
  </w:num>
  <w:num w:numId="6">
    <w:abstractNumId w:val="14"/>
  </w:num>
  <w:num w:numId="7">
    <w:abstractNumId w:val="12"/>
  </w:num>
  <w:num w:numId="8">
    <w:abstractNumId w:val="9"/>
  </w:num>
  <w:num w:numId="9">
    <w:abstractNumId w:val="4"/>
  </w:num>
  <w:num w:numId="10">
    <w:abstractNumId w:val="15"/>
  </w:num>
  <w:num w:numId="11">
    <w:abstractNumId w:val="2"/>
  </w:num>
  <w:num w:numId="12">
    <w:abstractNumId w:val="13"/>
  </w:num>
  <w:num w:numId="13">
    <w:abstractNumId w:val="11"/>
  </w:num>
  <w:num w:numId="14">
    <w:abstractNumId w:val="8"/>
  </w:num>
  <w:num w:numId="15">
    <w:abstractNumId w:val="19"/>
  </w:num>
  <w:num w:numId="16">
    <w:abstractNumId w:val="20"/>
  </w:num>
  <w:num w:numId="17">
    <w:abstractNumId w:val="3"/>
  </w:num>
  <w:num w:numId="18">
    <w:abstractNumId w:val="7"/>
  </w:num>
  <w:num w:numId="19">
    <w:abstractNumId w:val="10"/>
  </w:num>
  <w:num w:numId="20">
    <w:abstractNumId w:val="22"/>
  </w:num>
  <w:num w:numId="21">
    <w:abstractNumId w:val="0"/>
  </w:num>
  <w:num w:numId="22">
    <w:abstractNumId w:val="17"/>
  </w:num>
  <w:num w:numId="2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88"/>
    <w:rsid w:val="00006455"/>
    <w:rsid w:val="0000678D"/>
    <w:rsid w:val="00013268"/>
    <w:rsid w:val="00014FAC"/>
    <w:rsid w:val="00017978"/>
    <w:rsid w:val="0003053C"/>
    <w:rsid w:val="00030FB1"/>
    <w:rsid w:val="00044DEE"/>
    <w:rsid w:val="00053E88"/>
    <w:rsid w:val="00076B42"/>
    <w:rsid w:val="00083769"/>
    <w:rsid w:val="00092BDC"/>
    <w:rsid w:val="00093DFC"/>
    <w:rsid w:val="000A14B6"/>
    <w:rsid w:val="000A1BE6"/>
    <w:rsid w:val="000B32E1"/>
    <w:rsid w:val="000B4FFD"/>
    <w:rsid w:val="000C111A"/>
    <w:rsid w:val="000E0CB3"/>
    <w:rsid w:val="000E44EC"/>
    <w:rsid w:val="000F3C82"/>
    <w:rsid w:val="000F5125"/>
    <w:rsid w:val="000F68A1"/>
    <w:rsid w:val="001173FE"/>
    <w:rsid w:val="00117A0F"/>
    <w:rsid w:val="00123BA7"/>
    <w:rsid w:val="00142F8B"/>
    <w:rsid w:val="00150F14"/>
    <w:rsid w:val="00161C64"/>
    <w:rsid w:val="00176CF2"/>
    <w:rsid w:val="00176EC7"/>
    <w:rsid w:val="001904E9"/>
    <w:rsid w:val="001A4CD5"/>
    <w:rsid w:val="001B25A9"/>
    <w:rsid w:val="001C27A0"/>
    <w:rsid w:val="001C2ADE"/>
    <w:rsid w:val="001D2D94"/>
    <w:rsid w:val="001F0591"/>
    <w:rsid w:val="001F08C5"/>
    <w:rsid w:val="001F2177"/>
    <w:rsid w:val="001F4CF4"/>
    <w:rsid w:val="00200C04"/>
    <w:rsid w:val="0021078A"/>
    <w:rsid w:val="002118E9"/>
    <w:rsid w:val="00216296"/>
    <w:rsid w:val="002304B8"/>
    <w:rsid w:val="002360DF"/>
    <w:rsid w:val="0024363E"/>
    <w:rsid w:val="00246BD3"/>
    <w:rsid w:val="00247A93"/>
    <w:rsid w:val="00250E92"/>
    <w:rsid w:val="002747BF"/>
    <w:rsid w:val="0028200F"/>
    <w:rsid w:val="00282514"/>
    <w:rsid w:val="0029286E"/>
    <w:rsid w:val="002A39F1"/>
    <w:rsid w:val="002A4471"/>
    <w:rsid w:val="002A50FA"/>
    <w:rsid w:val="002B01EB"/>
    <w:rsid w:val="002B0468"/>
    <w:rsid w:val="002B3760"/>
    <w:rsid w:val="002B690D"/>
    <w:rsid w:val="002C6BC6"/>
    <w:rsid w:val="002E1B4C"/>
    <w:rsid w:val="002F4E78"/>
    <w:rsid w:val="003030AF"/>
    <w:rsid w:val="003052CC"/>
    <w:rsid w:val="00322E3B"/>
    <w:rsid w:val="00330034"/>
    <w:rsid w:val="003335B9"/>
    <w:rsid w:val="00333CAB"/>
    <w:rsid w:val="0033635B"/>
    <w:rsid w:val="00346731"/>
    <w:rsid w:val="003573E4"/>
    <w:rsid w:val="003637A9"/>
    <w:rsid w:val="00366AD0"/>
    <w:rsid w:val="00367AA8"/>
    <w:rsid w:val="00377183"/>
    <w:rsid w:val="00383A9A"/>
    <w:rsid w:val="00391CA5"/>
    <w:rsid w:val="003A4027"/>
    <w:rsid w:val="003A6EE3"/>
    <w:rsid w:val="003B048B"/>
    <w:rsid w:val="003C0AE7"/>
    <w:rsid w:val="003C295B"/>
    <w:rsid w:val="003C4774"/>
    <w:rsid w:val="003F1277"/>
    <w:rsid w:val="004044B5"/>
    <w:rsid w:val="00412636"/>
    <w:rsid w:val="004165CA"/>
    <w:rsid w:val="0042204C"/>
    <w:rsid w:val="00423809"/>
    <w:rsid w:val="00425632"/>
    <w:rsid w:val="0044324C"/>
    <w:rsid w:val="00444F5C"/>
    <w:rsid w:val="004455B8"/>
    <w:rsid w:val="0048220F"/>
    <w:rsid w:val="00492D8D"/>
    <w:rsid w:val="00495790"/>
    <w:rsid w:val="00497887"/>
    <w:rsid w:val="004B6A69"/>
    <w:rsid w:val="004C15F8"/>
    <w:rsid w:val="004C286B"/>
    <w:rsid w:val="004C62EE"/>
    <w:rsid w:val="004C73E1"/>
    <w:rsid w:val="004D3562"/>
    <w:rsid w:val="00501F29"/>
    <w:rsid w:val="005068D7"/>
    <w:rsid w:val="00513116"/>
    <w:rsid w:val="00516DF7"/>
    <w:rsid w:val="005174A4"/>
    <w:rsid w:val="00525FC4"/>
    <w:rsid w:val="005328AC"/>
    <w:rsid w:val="00532CF4"/>
    <w:rsid w:val="005569F7"/>
    <w:rsid w:val="00557842"/>
    <w:rsid w:val="0056076D"/>
    <w:rsid w:val="00566159"/>
    <w:rsid w:val="00585F5D"/>
    <w:rsid w:val="005905C9"/>
    <w:rsid w:val="00594D32"/>
    <w:rsid w:val="005B55BE"/>
    <w:rsid w:val="005C7BDB"/>
    <w:rsid w:val="005D115A"/>
    <w:rsid w:val="005F61FC"/>
    <w:rsid w:val="00607841"/>
    <w:rsid w:val="00610993"/>
    <w:rsid w:val="006135DB"/>
    <w:rsid w:val="00614E1B"/>
    <w:rsid w:val="006157D0"/>
    <w:rsid w:val="00625B4E"/>
    <w:rsid w:val="00627B87"/>
    <w:rsid w:val="0063041A"/>
    <w:rsid w:val="0063538D"/>
    <w:rsid w:val="006356EA"/>
    <w:rsid w:val="006375CE"/>
    <w:rsid w:val="00644FAE"/>
    <w:rsid w:val="00646552"/>
    <w:rsid w:val="006508BC"/>
    <w:rsid w:val="006534EA"/>
    <w:rsid w:val="00657054"/>
    <w:rsid w:val="00661D41"/>
    <w:rsid w:val="00663BE3"/>
    <w:rsid w:val="0066731D"/>
    <w:rsid w:val="00667FBB"/>
    <w:rsid w:val="00672DC9"/>
    <w:rsid w:val="006770BA"/>
    <w:rsid w:val="00693421"/>
    <w:rsid w:val="0069743B"/>
    <w:rsid w:val="006A4A35"/>
    <w:rsid w:val="006A52E3"/>
    <w:rsid w:val="006A6646"/>
    <w:rsid w:val="006C0725"/>
    <w:rsid w:val="006C297B"/>
    <w:rsid w:val="006C79B5"/>
    <w:rsid w:val="006E1534"/>
    <w:rsid w:val="006E333F"/>
    <w:rsid w:val="006E4194"/>
    <w:rsid w:val="006F09B1"/>
    <w:rsid w:val="006F1528"/>
    <w:rsid w:val="006F7CAD"/>
    <w:rsid w:val="00700468"/>
    <w:rsid w:val="00711692"/>
    <w:rsid w:val="007217AD"/>
    <w:rsid w:val="007252AA"/>
    <w:rsid w:val="00733EFF"/>
    <w:rsid w:val="0074326C"/>
    <w:rsid w:val="00744DE7"/>
    <w:rsid w:val="00754A14"/>
    <w:rsid w:val="00783A86"/>
    <w:rsid w:val="00790744"/>
    <w:rsid w:val="00792F46"/>
    <w:rsid w:val="0079524F"/>
    <w:rsid w:val="007A389E"/>
    <w:rsid w:val="007A5A92"/>
    <w:rsid w:val="007C0ED4"/>
    <w:rsid w:val="007C4099"/>
    <w:rsid w:val="007D6C35"/>
    <w:rsid w:val="007E6856"/>
    <w:rsid w:val="007F17B1"/>
    <w:rsid w:val="008010E9"/>
    <w:rsid w:val="0080332E"/>
    <w:rsid w:val="00812170"/>
    <w:rsid w:val="00813B0C"/>
    <w:rsid w:val="0082104F"/>
    <w:rsid w:val="00826B27"/>
    <w:rsid w:val="00842EAC"/>
    <w:rsid w:val="00870699"/>
    <w:rsid w:val="00872DAE"/>
    <w:rsid w:val="00882C8B"/>
    <w:rsid w:val="008834DA"/>
    <w:rsid w:val="008A2138"/>
    <w:rsid w:val="008A366E"/>
    <w:rsid w:val="008A41E2"/>
    <w:rsid w:val="008B0468"/>
    <w:rsid w:val="008B2FA6"/>
    <w:rsid w:val="008B43DA"/>
    <w:rsid w:val="008B7B39"/>
    <w:rsid w:val="008F0F28"/>
    <w:rsid w:val="008F58CD"/>
    <w:rsid w:val="008F65A4"/>
    <w:rsid w:val="009116ED"/>
    <w:rsid w:val="00916AEE"/>
    <w:rsid w:val="00923B56"/>
    <w:rsid w:val="009332AA"/>
    <w:rsid w:val="00945C27"/>
    <w:rsid w:val="009466DA"/>
    <w:rsid w:val="00946961"/>
    <w:rsid w:val="009473FF"/>
    <w:rsid w:val="00953492"/>
    <w:rsid w:val="00957AB0"/>
    <w:rsid w:val="009650C4"/>
    <w:rsid w:val="00967BA1"/>
    <w:rsid w:val="00973E14"/>
    <w:rsid w:val="0097604C"/>
    <w:rsid w:val="009833B3"/>
    <w:rsid w:val="00986DF4"/>
    <w:rsid w:val="00991E55"/>
    <w:rsid w:val="00994A45"/>
    <w:rsid w:val="009A3CE3"/>
    <w:rsid w:val="009C18D1"/>
    <w:rsid w:val="009D0FFB"/>
    <w:rsid w:val="009D7AAD"/>
    <w:rsid w:val="00A003A1"/>
    <w:rsid w:val="00A17525"/>
    <w:rsid w:val="00A175B7"/>
    <w:rsid w:val="00A177B2"/>
    <w:rsid w:val="00A23FEF"/>
    <w:rsid w:val="00A30723"/>
    <w:rsid w:val="00A45485"/>
    <w:rsid w:val="00A51014"/>
    <w:rsid w:val="00A51022"/>
    <w:rsid w:val="00A515A9"/>
    <w:rsid w:val="00A51F14"/>
    <w:rsid w:val="00A53E3D"/>
    <w:rsid w:val="00A67456"/>
    <w:rsid w:val="00A67D04"/>
    <w:rsid w:val="00A71773"/>
    <w:rsid w:val="00A7534C"/>
    <w:rsid w:val="00A76E0C"/>
    <w:rsid w:val="00A82562"/>
    <w:rsid w:val="00A8436C"/>
    <w:rsid w:val="00A86C5C"/>
    <w:rsid w:val="00A86FBA"/>
    <w:rsid w:val="00A871DC"/>
    <w:rsid w:val="00A92FF5"/>
    <w:rsid w:val="00AA102F"/>
    <w:rsid w:val="00AA30D8"/>
    <w:rsid w:val="00AB1D39"/>
    <w:rsid w:val="00AB2517"/>
    <w:rsid w:val="00AD0306"/>
    <w:rsid w:val="00AE1A8B"/>
    <w:rsid w:val="00AE57F7"/>
    <w:rsid w:val="00AE73A7"/>
    <w:rsid w:val="00AF7776"/>
    <w:rsid w:val="00B0647E"/>
    <w:rsid w:val="00B13A43"/>
    <w:rsid w:val="00B174F6"/>
    <w:rsid w:val="00B24C95"/>
    <w:rsid w:val="00B3353B"/>
    <w:rsid w:val="00B34805"/>
    <w:rsid w:val="00B515E6"/>
    <w:rsid w:val="00B62C1F"/>
    <w:rsid w:val="00B63DA5"/>
    <w:rsid w:val="00B91365"/>
    <w:rsid w:val="00BA191B"/>
    <w:rsid w:val="00BA652C"/>
    <w:rsid w:val="00BB6E58"/>
    <w:rsid w:val="00BC1686"/>
    <w:rsid w:val="00BC3375"/>
    <w:rsid w:val="00BC452E"/>
    <w:rsid w:val="00BC7757"/>
    <w:rsid w:val="00BD366F"/>
    <w:rsid w:val="00BE1A4E"/>
    <w:rsid w:val="00BF6C4B"/>
    <w:rsid w:val="00C30AB6"/>
    <w:rsid w:val="00C32E25"/>
    <w:rsid w:val="00C4042E"/>
    <w:rsid w:val="00C51E6D"/>
    <w:rsid w:val="00C55FEE"/>
    <w:rsid w:val="00C6379A"/>
    <w:rsid w:val="00C857A2"/>
    <w:rsid w:val="00C8797C"/>
    <w:rsid w:val="00C90363"/>
    <w:rsid w:val="00C92B3D"/>
    <w:rsid w:val="00C9329F"/>
    <w:rsid w:val="00C96E6B"/>
    <w:rsid w:val="00CB2D43"/>
    <w:rsid w:val="00CB3493"/>
    <w:rsid w:val="00CC3A4C"/>
    <w:rsid w:val="00CE775C"/>
    <w:rsid w:val="00CF54E8"/>
    <w:rsid w:val="00D05F83"/>
    <w:rsid w:val="00D06C4E"/>
    <w:rsid w:val="00D10A92"/>
    <w:rsid w:val="00D164DE"/>
    <w:rsid w:val="00D20D62"/>
    <w:rsid w:val="00D222C1"/>
    <w:rsid w:val="00D40CB4"/>
    <w:rsid w:val="00D465F2"/>
    <w:rsid w:val="00D54BE1"/>
    <w:rsid w:val="00D54DDF"/>
    <w:rsid w:val="00D55FC8"/>
    <w:rsid w:val="00D57BF4"/>
    <w:rsid w:val="00D63F02"/>
    <w:rsid w:val="00D642E8"/>
    <w:rsid w:val="00D80CF4"/>
    <w:rsid w:val="00D81B29"/>
    <w:rsid w:val="00D903BF"/>
    <w:rsid w:val="00DA5121"/>
    <w:rsid w:val="00DB030C"/>
    <w:rsid w:val="00DB42AF"/>
    <w:rsid w:val="00DC7906"/>
    <w:rsid w:val="00DD191F"/>
    <w:rsid w:val="00DE3084"/>
    <w:rsid w:val="00DF439E"/>
    <w:rsid w:val="00DF696B"/>
    <w:rsid w:val="00E13710"/>
    <w:rsid w:val="00E16CB8"/>
    <w:rsid w:val="00E4147F"/>
    <w:rsid w:val="00E46B81"/>
    <w:rsid w:val="00E54FFF"/>
    <w:rsid w:val="00E55893"/>
    <w:rsid w:val="00E57366"/>
    <w:rsid w:val="00E61685"/>
    <w:rsid w:val="00E841F6"/>
    <w:rsid w:val="00E90C0E"/>
    <w:rsid w:val="00E9647A"/>
    <w:rsid w:val="00EC010C"/>
    <w:rsid w:val="00EC6F06"/>
    <w:rsid w:val="00EC7AA5"/>
    <w:rsid w:val="00ED24C8"/>
    <w:rsid w:val="00ED26F0"/>
    <w:rsid w:val="00EE4EA8"/>
    <w:rsid w:val="00EF0B23"/>
    <w:rsid w:val="00F01785"/>
    <w:rsid w:val="00F064A9"/>
    <w:rsid w:val="00F10543"/>
    <w:rsid w:val="00F11EA5"/>
    <w:rsid w:val="00F13DEA"/>
    <w:rsid w:val="00F15081"/>
    <w:rsid w:val="00F17731"/>
    <w:rsid w:val="00F25DB9"/>
    <w:rsid w:val="00F36135"/>
    <w:rsid w:val="00F56C0F"/>
    <w:rsid w:val="00F65459"/>
    <w:rsid w:val="00F73D96"/>
    <w:rsid w:val="00F81A16"/>
    <w:rsid w:val="00F82CFC"/>
    <w:rsid w:val="00FA6BC3"/>
    <w:rsid w:val="00FB1E66"/>
    <w:rsid w:val="00FB4503"/>
    <w:rsid w:val="00FC341D"/>
    <w:rsid w:val="00FD1312"/>
    <w:rsid w:val="00FD6312"/>
    <w:rsid w:val="00FD691E"/>
    <w:rsid w:val="00FE35C3"/>
    <w:rsid w:val="00FE459C"/>
    <w:rsid w:val="00FF25DA"/>
    <w:rsid w:val="00FF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75507-C5EB-45E3-95F7-9A6954EA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cseiahes</cp:lastModifiedBy>
  <cp:revision>8</cp:revision>
  <cp:lastPrinted>2015-08-14T16:19:00Z</cp:lastPrinted>
  <dcterms:created xsi:type="dcterms:W3CDTF">2016-05-09T11:37:00Z</dcterms:created>
  <dcterms:modified xsi:type="dcterms:W3CDTF">2016-06-27T21:00:00Z</dcterms:modified>
</cp:coreProperties>
</file>